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82" w:rsidRDefault="00E20282" w:rsidP="00E20282">
      <w:pPr>
        <w:tabs>
          <w:tab w:val="left" w:pos="5301"/>
        </w:tabs>
        <w:ind w:left="2865" w:firstLine="343"/>
        <w:rPr>
          <w:b/>
          <w:color w:val="333333"/>
          <w:sz w:val="28"/>
        </w:rPr>
      </w:pPr>
      <w:r>
        <w:rPr>
          <w:b/>
          <w:color w:val="333333"/>
          <w:sz w:val="28"/>
        </w:rPr>
        <w:t xml:space="preserve">   </w:t>
      </w:r>
      <w:r w:rsidR="00172FD9" w:rsidRPr="00054FCA">
        <w:rPr>
          <w:b/>
          <w:color w:val="333333"/>
          <w:sz w:val="28"/>
        </w:rPr>
        <w:t>Postdoctoral Fellowship Program</w:t>
      </w:r>
    </w:p>
    <w:p w:rsidR="009D66EC" w:rsidRDefault="00172FD9" w:rsidP="00E20282">
      <w:pPr>
        <w:tabs>
          <w:tab w:val="left" w:pos="5301"/>
        </w:tabs>
        <w:ind w:left="2865" w:firstLine="343"/>
        <w:rPr>
          <w:b/>
          <w:sz w:val="28"/>
        </w:rPr>
      </w:pPr>
      <w:r w:rsidRPr="00054FCA">
        <w:rPr>
          <w:b/>
          <w:color w:val="333333"/>
          <w:sz w:val="28"/>
        </w:rPr>
        <w:t>Emphasis</w:t>
      </w:r>
      <w:r w:rsidRPr="00054FCA">
        <w:rPr>
          <w:b/>
          <w:color w:val="333333"/>
          <w:spacing w:val="-2"/>
          <w:sz w:val="28"/>
        </w:rPr>
        <w:t xml:space="preserve"> </w:t>
      </w:r>
      <w:r w:rsidRPr="00054FCA">
        <w:rPr>
          <w:b/>
          <w:color w:val="333333"/>
          <w:sz w:val="28"/>
        </w:rPr>
        <w:t>Area:</w:t>
      </w:r>
      <w:r w:rsidR="003921E8">
        <w:rPr>
          <w:b/>
          <w:color w:val="333333"/>
          <w:sz w:val="28"/>
        </w:rPr>
        <w:t xml:space="preserve"> </w:t>
      </w:r>
      <w:r w:rsidRPr="00054FCA">
        <w:rPr>
          <w:b/>
          <w:sz w:val="28"/>
        </w:rPr>
        <w:t>Behavioral</w:t>
      </w:r>
      <w:r w:rsidRPr="00054FCA">
        <w:rPr>
          <w:b/>
          <w:spacing w:val="-7"/>
          <w:sz w:val="28"/>
        </w:rPr>
        <w:t xml:space="preserve"> </w:t>
      </w:r>
      <w:r w:rsidRPr="00054FCA">
        <w:rPr>
          <w:b/>
          <w:sz w:val="28"/>
        </w:rPr>
        <w:t>Medicine</w:t>
      </w:r>
    </w:p>
    <w:p w:rsidR="00E20282" w:rsidRDefault="00E20282" w:rsidP="00E20282">
      <w:pPr>
        <w:tabs>
          <w:tab w:val="left" w:pos="5301"/>
        </w:tabs>
        <w:ind w:left="2865" w:firstLine="343"/>
        <w:rPr>
          <w:b/>
          <w:sz w:val="28"/>
        </w:rPr>
      </w:pPr>
    </w:p>
    <w:p w:rsidR="003921E8" w:rsidRPr="003921E8" w:rsidRDefault="003921E8" w:rsidP="003921E8">
      <w:pPr>
        <w:pStyle w:val="BodyText"/>
        <w:spacing w:before="2"/>
        <w:ind w:left="0"/>
        <w:jc w:val="center"/>
        <w:rPr>
          <w:b/>
          <w:sz w:val="28"/>
        </w:rPr>
      </w:pPr>
      <w:r w:rsidRPr="003921E8">
        <w:rPr>
          <w:b/>
          <w:sz w:val="28"/>
        </w:rPr>
        <w:t>Emphasis Area Clinical Supervisors:  Diana Jochai, Ph.D., and Astrid Reina, Ph.D.</w:t>
      </w:r>
    </w:p>
    <w:p w:rsidR="003921E8" w:rsidRDefault="003921E8" w:rsidP="00054FCA">
      <w:pPr>
        <w:pStyle w:val="BodyText"/>
        <w:ind w:left="100" w:right="119"/>
      </w:pPr>
    </w:p>
    <w:p w:rsidR="37F354C9" w:rsidRDefault="37F354C9" w:rsidP="254A6EC2">
      <w:pPr>
        <w:spacing w:after="200"/>
        <w:rPr>
          <w:sz w:val="20"/>
          <w:szCs w:val="20"/>
        </w:rPr>
      </w:pPr>
      <w:r w:rsidRPr="254A6EC2">
        <w:rPr>
          <w:b/>
          <w:bCs/>
          <w:i/>
          <w:iCs/>
          <w:color w:val="D13438"/>
          <w:sz w:val="20"/>
          <w:szCs w:val="20"/>
        </w:rPr>
        <w:t>*Training is currently remote and provided through LAC DMH approved teleplatforms. Any in-person training experiences mentioned below have either transitioned to telehealth platforms or been temporarily paused. Some or all training experiences are likely to shift to in-person during the course of the training year based on LAC DMH and public health guidance for the CoViD-19 pandemic.</w:t>
      </w:r>
    </w:p>
    <w:p w:rsidR="009D66EC" w:rsidRDefault="07F9D389" w:rsidP="00054FCA">
      <w:pPr>
        <w:pStyle w:val="BodyText"/>
        <w:ind w:left="100" w:right="119"/>
      </w:pPr>
      <w:r>
        <w:t>The Behavioral Medicine emphasis area provides advanced training and professional development in</w:t>
      </w:r>
      <w:r>
        <w:rPr>
          <w:spacing w:val="-19"/>
        </w:rPr>
        <w:t xml:space="preserve"> </w:t>
      </w:r>
      <w:r>
        <w:t>behavioral medicine for fellows interested in working in the field of Clinical Health Psychology and in large teaching facilities specializing in the provision of services in the public sector. The clinical population</w:t>
      </w:r>
      <w:r w:rsidR="743EE703">
        <w:t>s</w:t>
      </w:r>
      <w:r>
        <w:t xml:space="preserve"> served in this emphasis area include patients ranging from childhood to older adulthood and from diverse socio-cultural backgrounds; the emphasis area offers a rich experience working within a</w:t>
      </w:r>
      <w:r w:rsidR="451D6F2C">
        <w:t>n urban</w:t>
      </w:r>
      <w:r>
        <w:t xml:space="preserve"> poverty medicine framework, treating minority populations that historically have been underserved</w:t>
      </w:r>
      <w:r w:rsidR="281A1D6A">
        <w:t>, under-represented,</w:t>
      </w:r>
      <w:r>
        <w:t xml:space="preserve"> and disenfranchised.</w:t>
      </w:r>
      <w:r w:rsidR="47485EF6">
        <w:t xml:space="preserve"> </w:t>
      </w:r>
      <w:r w:rsidR="3A3C4F57">
        <w:t xml:space="preserve">Development of understanding and integration of social determinants of health </w:t>
      </w:r>
      <w:r w:rsidR="0285A4D5">
        <w:t xml:space="preserve">is </w:t>
      </w:r>
      <w:r w:rsidR="3A3C4F57">
        <w:t>key to the Behavioral Medicine emphasis area.</w:t>
      </w:r>
    </w:p>
    <w:p w:rsidR="009D66EC" w:rsidRDefault="009D66EC" w:rsidP="00054FCA">
      <w:pPr>
        <w:pStyle w:val="BodyText"/>
        <w:spacing w:before="4"/>
        <w:ind w:left="0"/>
      </w:pPr>
    </w:p>
    <w:p w:rsidR="003921E8" w:rsidRDefault="0F0D3C40" w:rsidP="003921E8">
      <w:pPr>
        <w:pStyle w:val="BodyText"/>
        <w:spacing w:before="2"/>
        <w:ind w:left="0"/>
      </w:pPr>
      <w:r>
        <w:t>Fellows receive clinical training experiences in consultation/liaison, psychotherapy, and brief psychological assessment. Over the course of the year, fellows are expected to provide services/treatment to patients, consult with medical providers, participate in case conference, and supervise doctoral students (externs).  Fellows in the Behavioral Medicine emph</w:t>
      </w:r>
      <w:r w:rsidR="00F26627">
        <w:t xml:space="preserve">asis area </w:t>
      </w:r>
      <w:r>
        <w:t xml:space="preserve">develop advanced clinical management and administrative skills by assuming the role in medical clinics of both the psychology representative and point person for referrals between the mental </w:t>
      </w:r>
      <w:r w:rsidR="76AB72D8">
        <w:t xml:space="preserve">and medical </w:t>
      </w:r>
      <w:r>
        <w:t>health care systems on the HUMC campus</w:t>
      </w:r>
      <w:r w:rsidR="70C90E96">
        <w:t xml:space="preserve"> and in Los Angeles County</w:t>
      </w:r>
      <w:r w:rsidR="00F26627">
        <w:t xml:space="preserve">. They also are taught </w:t>
      </w:r>
      <w:r>
        <w:t>management and coordination of other trainees and staff</w:t>
      </w:r>
      <w:r w:rsidR="00E20282">
        <w:t xml:space="preserve"> </w:t>
      </w:r>
      <w:r>
        <w:t>(as appropriate)</w:t>
      </w:r>
      <w:r w:rsidR="00E20282">
        <w:t xml:space="preserve"> </w:t>
      </w:r>
      <w:r>
        <w:t>as well as programmatic planning, implementation, and evaluation. In this capacity, the fellows are aided in a stepped progression towards independent practice with attention paid to the nuanced nature of behavioral medicine services.</w:t>
      </w:r>
    </w:p>
    <w:p w:rsidR="003921E8" w:rsidRDefault="003921E8" w:rsidP="003921E8">
      <w:pPr>
        <w:pStyle w:val="BodyText"/>
        <w:spacing w:before="2"/>
        <w:ind w:left="0"/>
      </w:pPr>
    </w:p>
    <w:p w:rsidR="003921E8" w:rsidRDefault="0F0D3C40" w:rsidP="003921E8">
      <w:pPr>
        <w:pStyle w:val="BodyText"/>
        <w:spacing w:before="2"/>
        <w:ind w:left="0"/>
      </w:pPr>
      <w:r>
        <w:t xml:space="preserve">Fellows in the Behavioral Medicine emphasis train </w:t>
      </w:r>
      <w:r w:rsidR="51CD10BD">
        <w:t>in the following:</w:t>
      </w:r>
    </w:p>
    <w:p w:rsidR="003921E8" w:rsidRDefault="003921E8" w:rsidP="003921E8">
      <w:pPr>
        <w:pStyle w:val="BodyText"/>
        <w:spacing w:before="2"/>
        <w:ind w:left="0"/>
      </w:pPr>
    </w:p>
    <w:p w:rsidR="003921E8" w:rsidRPr="003921E8" w:rsidRDefault="00172FD9" w:rsidP="003921E8">
      <w:pPr>
        <w:pStyle w:val="BodyText"/>
        <w:spacing w:before="2"/>
        <w:ind w:left="0"/>
        <w:rPr>
          <w:b/>
          <w:u w:val="single"/>
        </w:rPr>
      </w:pPr>
      <w:r w:rsidRPr="003921E8">
        <w:rPr>
          <w:b/>
          <w:u w:val="single"/>
        </w:rPr>
        <w:t>HIV Mental Health</w:t>
      </w:r>
    </w:p>
    <w:p w:rsidR="003921E8" w:rsidRDefault="003921E8" w:rsidP="003921E8">
      <w:pPr>
        <w:pStyle w:val="BodyText"/>
        <w:spacing w:before="2"/>
        <w:ind w:left="0"/>
        <w:rPr>
          <w:u w:val="single"/>
        </w:rPr>
      </w:pPr>
    </w:p>
    <w:p w:rsidR="009D66EC" w:rsidRDefault="0F0D3C40" w:rsidP="003921E8">
      <w:pPr>
        <w:pStyle w:val="BodyText"/>
        <w:spacing w:before="2"/>
        <w:ind w:left="0"/>
      </w:pPr>
      <w:r>
        <w:t xml:space="preserve">The fellowship training in Behavioral Medicine/HIV Mental Health offers experiences in behavioral medicine focused on psychiatric and psychological treatment to HIV/AIDS affected and infected individuals living in Los Angeles County. Provision of integrated care services to the HUMC Immunology Clinics is required, wherein the fellow serves as the </w:t>
      </w:r>
      <w:r w:rsidR="647CA1C7">
        <w:t>Los Angeles County Department of Mental Health</w:t>
      </w:r>
      <w:r w:rsidR="419952B0">
        <w:t xml:space="preserve"> (LAC DMH)</w:t>
      </w:r>
      <w:r w:rsidR="647CA1C7">
        <w:t xml:space="preserve"> </w:t>
      </w:r>
      <w:r>
        <w:t>psychology representative on the multidisciplinary team (physicians, nurse practitioners, HIV/Infectious Disease medical fellows, nurses, social workers, case managers). While the fellow</w:t>
      </w:r>
      <w:r w:rsidR="003921E8">
        <w:t xml:space="preserve"> </w:t>
      </w:r>
      <w:r>
        <w:t xml:space="preserve">interfaces with medical patients and personnel on the HUMC campus, ample opportunities exist for collaborating and providing integrated care services to patients from the following partnering </w:t>
      </w:r>
      <w:r w:rsidR="43CF1460">
        <w:t xml:space="preserve">mental health and </w:t>
      </w:r>
      <w:r w:rsidR="24566E60">
        <w:t>i</w:t>
      </w:r>
      <w:r>
        <w:t>mmunology clinics in the community:</w:t>
      </w:r>
    </w:p>
    <w:p w:rsidR="009D66EC" w:rsidRDefault="009D66EC" w:rsidP="00054FCA">
      <w:pPr>
        <w:pStyle w:val="BodyText"/>
        <w:spacing w:before="5"/>
        <w:ind w:left="0"/>
      </w:pPr>
    </w:p>
    <w:p w:rsidR="009D66EC" w:rsidRDefault="18522C29" w:rsidP="254A6EC2">
      <w:pPr>
        <w:pStyle w:val="ListParagraph"/>
        <w:numPr>
          <w:ilvl w:val="0"/>
          <w:numId w:val="11"/>
        </w:numPr>
        <w:tabs>
          <w:tab w:val="left" w:pos="882"/>
          <w:tab w:val="left" w:pos="883"/>
        </w:tabs>
        <w:ind w:hanging="360"/>
        <w:rPr>
          <w:rFonts w:asciiTheme="minorHAnsi" w:eastAsiaTheme="minorEastAsia" w:hAnsiTheme="minorHAnsi" w:cstheme="minorBidi"/>
          <w:sz w:val="24"/>
          <w:szCs w:val="24"/>
        </w:rPr>
      </w:pPr>
      <w:r>
        <w:t>Los Angeles County Department of Mental Health</w:t>
      </w:r>
      <w:r w:rsidRPr="254A6EC2">
        <w:rPr>
          <w:sz w:val="24"/>
          <w:szCs w:val="24"/>
        </w:rPr>
        <w:t xml:space="preserve"> </w:t>
      </w:r>
      <w:r w:rsidR="4C868A2D" w:rsidRPr="254A6EC2">
        <w:rPr>
          <w:sz w:val="24"/>
          <w:szCs w:val="24"/>
        </w:rPr>
        <w:t>directly operated HIV Mental Health Services (Harbor-UCLA, Hollywood Mental Health, Long Beach Mental Health, Augustus F. Hawkins Mental Health, Compton Mental Health, Edelm</w:t>
      </w:r>
      <w:r w:rsidR="67A8D06C" w:rsidRPr="254A6EC2">
        <w:rPr>
          <w:sz w:val="24"/>
          <w:szCs w:val="24"/>
        </w:rPr>
        <w:t>an Mental Health Center</w:t>
      </w:r>
      <w:r w:rsidR="303D542A" w:rsidRPr="254A6EC2">
        <w:rPr>
          <w:sz w:val="24"/>
          <w:szCs w:val="24"/>
        </w:rPr>
        <w:t>)</w:t>
      </w:r>
    </w:p>
    <w:p w:rsidR="009D66EC" w:rsidRDefault="67A8D06C" w:rsidP="00054FCA">
      <w:pPr>
        <w:pStyle w:val="ListParagraph"/>
        <w:numPr>
          <w:ilvl w:val="0"/>
          <w:numId w:val="11"/>
        </w:numPr>
        <w:tabs>
          <w:tab w:val="left" w:pos="882"/>
          <w:tab w:val="left" w:pos="883"/>
        </w:tabs>
        <w:ind w:hanging="360"/>
        <w:rPr>
          <w:sz w:val="24"/>
          <w:szCs w:val="24"/>
        </w:rPr>
      </w:pPr>
      <w:r w:rsidRPr="254A6EC2">
        <w:rPr>
          <w:sz w:val="24"/>
          <w:szCs w:val="24"/>
        </w:rPr>
        <w:t>Los Angeles County Department of Health Service Tom Kay HIV Clinic</w:t>
      </w:r>
    </w:p>
    <w:p w:rsidR="009D66EC" w:rsidRDefault="0F0D3C40" w:rsidP="00054FCA">
      <w:pPr>
        <w:pStyle w:val="ListParagraph"/>
        <w:numPr>
          <w:ilvl w:val="0"/>
          <w:numId w:val="11"/>
        </w:numPr>
        <w:tabs>
          <w:tab w:val="left" w:pos="882"/>
          <w:tab w:val="left" w:pos="883"/>
        </w:tabs>
        <w:ind w:hanging="360"/>
        <w:rPr>
          <w:sz w:val="24"/>
          <w:szCs w:val="24"/>
        </w:rPr>
      </w:pPr>
      <w:r w:rsidRPr="0F0D3C40">
        <w:rPr>
          <w:spacing w:val="-17"/>
          <w:sz w:val="24"/>
          <w:szCs w:val="24"/>
        </w:rPr>
        <w:t>Long Beach Health Department Early Intervention</w:t>
      </w:r>
      <w:r w:rsidRPr="0F0D3C40">
        <w:rPr>
          <w:sz w:val="24"/>
          <w:szCs w:val="24"/>
        </w:rPr>
        <w:t xml:space="preserve"> Program</w:t>
      </w:r>
    </w:p>
    <w:p w:rsidR="009D66EC" w:rsidRDefault="0F0D3C40" w:rsidP="00054FCA">
      <w:pPr>
        <w:pStyle w:val="ListParagraph"/>
        <w:numPr>
          <w:ilvl w:val="0"/>
          <w:numId w:val="11"/>
        </w:numPr>
        <w:tabs>
          <w:tab w:val="left" w:pos="820"/>
          <w:tab w:val="left" w:pos="821"/>
        </w:tabs>
        <w:ind w:hanging="360"/>
        <w:rPr>
          <w:sz w:val="24"/>
          <w:szCs w:val="24"/>
        </w:rPr>
      </w:pPr>
      <w:r w:rsidRPr="0F0D3C40">
        <w:rPr>
          <w:sz w:val="24"/>
          <w:szCs w:val="24"/>
        </w:rPr>
        <w:t>St. Mary Medical Center, CARE</w:t>
      </w:r>
      <w:r w:rsidRPr="0F0D3C40">
        <w:rPr>
          <w:spacing w:val="-7"/>
          <w:sz w:val="24"/>
          <w:szCs w:val="24"/>
        </w:rPr>
        <w:t xml:space="preserve"> </w:t>
      </w:r>
      <w:r w:rsidR="003921E8">
        <w:rPr>
          <w:sz w:val="24"/>
          <w:szCs w:val="24"/>
        </w:rPr>
        <w:t>Clinic</w:t>
      </w:r>
    </w:p>
    <w:p w:rsidR="009D66EC" w:rsidRDefault="00E20282" w:rsidP="00296C33">
      <w:r>
        <w:br w:type="page"/>
      </w:r>
      <w:r w:rsidR="00172FD9">
        <w:rPr>
          <w:u w:val="thick"/>
        </w:rPr>
        <w:lastRenderedPageBreak/>
        <w:t>Women’s Health</w:t>
      </w:r>
    </w:p>
    <w:p w:rsidR="009D66EC" w:rsidRDefault="009D66EC" w:rsidP="00054FCA">
      <w:pPr>
        <w:pStyle w:val="BodyText"/>
        <w:spacing w:before="1"/>
        <w:ind w:left="0"/>
        <w:rPr>
          <w:b/>
          <w:sz w:val="16"/>
        </w:rPr>
      </w:pPr>
    </w:p>
    <w:p w:rsidR="009D66EC" w:rsidRDefault="40D80DF7" w:rsidP="00054FCA">
      <w:pPr>
        <w:pStyle w:val="BodyText"/>
        <w:spacing w:before="90"/>
        <w:ind w:left="100" w:right="103"/>
      </w:pPr>
      <w:r>
        <w:t xml:space="preserve">Women’s Health is focused primarily on providing psychological consultation and psychotherapy services to women of various ages and from diverse socio-cultural backgrounds. Patients seen for medical treatment in the following </w:t>
      </w:r>
      <w:r w:rsidR="06209C24">
        <w:t xml:space="preserve">specialties </w:t>
      </w:r>
      <w:r>
        <w:t>are serviced:</w:t>
      </w:r>
    </w:p>
    <w:p w:rsidR="009D66EC" w:rsidRDefault="009D66EC" w:rsidP="00054FCA">
      <w:pPr>
        <w:pStyle w:val="BodyText"/>
        <w:spacing w:before="4"/>
        <w:ind w:left="0"/>
      </w:pPr>
    </w:p>
    <w:p w:rsidR="009D66EC" w:rsidRDefault="524309C5" w:rsidP="00054FCA">
      <w:pPr>
        <w:pStyle w:val="ListParagraph"/>
        <w:numPr>
          <w:ilvl w:val="0"/>
          <w:numId w:val="11"/>
        </w:numPr>
        <w:tabs>
          <w:tab w:val="left" w:pos="820"/>
          <w:tab w:val="left" w:pos="821"/>
        </w:tabs>
        <w:ind w:hanging="360"/>
        <w:rPr>
          <w:rFonts w:asciiTheme="minorHAnsi" w:eastAsiaTheme="minorEastAsia" w:hAnsiTheme="minorHAnsi" w:cstheme="minorBidi"/>
          <w:sz w:val="24"/>
          <w:szCs w:val="24"/>
        </w:rPr>
      </w:pPr>
      <w:r w:rsidRPr="40D80DF7">
        <w:rPr>
          <w:sz w:val="24"/>
          <w:szCs w:val="24"/>
        </w:rPr>
        <w:t>HUMC Obstetrics (OB) Clinics</w:t>
      </w:r>
      <w:r w:rsidR="73F53D3B" w:rsidRPr="40D80DF7">
        <w:rPr>
          <w:sz w:val="24"/>
          <w:szCs w:val="24"/>
        </w:rPr>
        <w:t xml:space="preserve"> (low, intermediate, and high</w:t>
      </w:r>
      <w:r w:rsidR="094CCAC9" w:rsidRPr="40D80DF7">
        <w:rPr>
          <w:sz w:val="24"/>
          <w:szCs w:val="24"/>
        </w:rPr>
        <w:t>-</w:t>
      </w:r>
      <w:r w:rsidR="73F53D3B" w:rsidRPr="40D80DF7">
        <w:rPr>
          <w:sz w:val="24"/>
          <w:szCs w:val="24"/>
        </w:rPr>
        <w:t>risk obstetrics)</w:t>
      </w:r>
      <w:r w:rsidR="0F0D3C40" w:rsidRPr="0F0D3C40">
        <w:rPr>
          <w:sz w:val="24"/>
          <w:szCs w:val="24"/>
        </w:rPr>
        <w:t>Specialty Care Gynecology</w:t>
      </w:r>
      <w:r w:rsidR="0F0D3C40" w:rsidRPr="0F0D3C40">
        <w:rPr>
          <w:spacing w:val="-7"/>
          <w:sz w:val="24"/>
          <w:szCs w:val="24"/>
        </w:rPr>
        <w:t xml:space="preserve"> </w:t>
      </w:r>
      <w:r w:rsidR="0F0D3C40" w:rsidRPr="0F0D3C40">
        <w:rPr>
          <w:sz w:val="24"/>
          <w:szCs w:val="24"/>
        </w:rPr>
        <w:t>Clinics:</w:t>
      </w:r>
    </w:p>
    <w:p w:rsidR="009D66EC" w:rsidRDefault="0F0D3C40" w:rsidP="00054FCA">
      <w:pPr>
        <w:pStyle w:val="ListParagraph"/>
        <w:numPr>
          <w:ilvl w:val="1"/>
          <w:numId w:val="11"/>
        </w:numPr>
        <w:tabs>
          <w:tab w:val="left" w:pos="1540"/>
          <w:tab w:val="left" w:pos="1541"/>
        </w:tabs>
        <w:spacing w:line="280" w:lineRule="exact"/>
        <w:rPr>
          <w:sz w:val="24"/>
          <w:szCs w:val="24"/>
        </w:rPr>
      </w:pPr>
      <w:r w:rsidRPr="0F0D3C40">
        <w:rPr>
          <w:sz w:val="24"/>
          <w:szCs w:val="24"/>
        </w:rPr>
        <w:t>Tumor</w:t>
      </w:r>
      <w:r w:rsidR="25B9643F" w:rsidRPr="0F0D3C40">
        <w:rPr>
          <w:sz w:val="24"/>
          <w:szCs w:val="24"/>
        </w:rPr>
        <w:t>/</w:t>
      </w:r>
      <w:r w:rsidRPr="0F0D3C40">
        <w:rPr>
          <w:sz w:val="24"/>
          <w:szCs w:val="24"/>
        </w:rPr>
        <w:t xml:space="preserve">Gynecologic Oncology </w:t>
      </w:r>
      <w:r w:rsidR="720A413E" w:rsidRPr="0F0D3C40">
        <w:rPr>
          <w:sz w:val="24"/>
          <w:szCs w:val="24"/>
        </w:rPr>
        <w:t>(</w:t>
      </w:r>
      <w:r w:rsidRPr="0F0D3C40">
        <w:rPr>
          <w:sz w:val="24"/>
          <w:szCs w:val="24"/>
        </w:rPr>
        <w:t>GynOnc)</w:t>
      </w:r>
    </w:p>
    <w:p w:rsidR="009D66EC" w:rsidRDefault="0F0D3C40" w:rsidP="00054FCA">
      <w:pPr>
        <w:pStyle w:val="ListParagraph"/>
        <w:numPr>
          <w:ilvl w:val="1"/>
          <w:numId w:val="11"/>
        </w:numPr>
        <w:tabs>
          <w:tab w:val="left" w:pos="1540"/>
          <w:tab w:val="left" w:pos="1541"/>
        </w:tabs>
        <w:spacing w:line="276" w:lineRule="exact"/>
        <w:rPr>
          <w:sz w:val="24"/>
          <w:szCs w:val="24"/>
        </w:rPr>
      </w:pPr>
      <w:r w:rsidRPr="0F0D3C40">
        <w:rPr>
          <w:sz w:val="24"/>
          <w:szCs w:val="24"/>
        </w:rPr>
        <w:t>Urogynecology</w:t>
      </w:r>
      <w:r w:rsidRPr="0F0D3C40">
        <w:rPr>
          <w:spacing w:val="-7"/>
          <w:sz w:val="24"/>
          <w:szCs w:val="24"/>
        </w:rPr>
        <w:t xml:space="preserve"> </w:t>
      </w:r>
      <w:r w:rsidRPr="0F0D3C40">
        <w:rPr>
          <w:sz w:val="24"/>
          <w:szCs w:val="24"/>
        </w:rPr>
        <w:t>Clinics</w:t>
      </w:r>
      <w:r w:rsidR="0535E84D" w:rsidRPr="0F0D3C40">
        <w:rPr>
          <w:sz w:val="24"/>
          <w:szCs w:val="24"/>
        </w:rPr>
        <w:t xml:space="preserve"> (Urogyn)</w:t>
      </w:r>
    </w:p>
    <w:p w:rsidR="009D66EC" w:rsidRDefault="00172FD9" w:rsidP="00054FCA">
      <w:pPr>
        <w:pStyle w:val="ListParagraph"/>
        <w:numPr>
          <w:ilvl w:val="1"/>
          <w:numId w:val="11"/>
        </w:numPr>
        <w:tabs>
          <w:tab w:val="left" w:pos="1540"/>
          <w:tab w:val="left" w:pos="1541"/>
        </w:tabs>
        <w:spacing w:line="276" w:lineRule="exact"/>
        <w:rPr>
          <w:sz w:val="24"/>
        </w:rPr>
      </w:pPr>
      <w:r>
        <w:rPr>
          <w:sz w:val="24"/>
        </w:rPr>
        <w:t>Reproductive Endocrinology and Infertility Clinic</w:t>
      </w:r>
      <w:r>
        <w:rPr>
          <w:spacing w:val="-15"/>
          <w:sz w:val="24"/>
        </w:rPr>
        <w:t xml:space="preserve"> </w:t>
      </w:r>
      <w:r>
        <w:rPr>
          <w:sz w:val="24"/>
        </w:rPr>
        <w:t>(REI)</w:t>
      </w:r>
    </w:p>
    <w:p w:rsidR="006223EF" w:rsidRDefault="047B99D7" w:rsidP="00054FCA">
      <w:pPr>
        <w:pStyle w:val="BodyText"/>
        <w:numPr>
          <w:ilvl w:val="0"/>
          <w:numId w:val="5"/>
        </w:numPr>
        <w:spacing w:before="1"/>
        <w:rPr>
          <w:rFonts w:asciiTheme="minorHAnsi" w:eastAsiaTheme="minorEastAsia" w:hAnsiTheme="minorHAnsi" w:cstheme="minorBidi"/>
        </w:rPr>
      </w:pPr>
      <w:r w:rsidRPr="40D80DF7">
        <w:t xml:space="preserve">OB/Gyn Inpatient </w:t>
      </w:r>
    </w:p>
    <w:p w:rsidR="006223EF" w:rsidRDefault="006223EF" w:rsidP="00054FCA">
      <w:pPr>
        <w:pStyle w:val="BodyText"/>
        <w:spacing w:before="1"/>
        <w:ind w:left="0"/>
      </w:pPr>
    </w:p>
    <w:p w:rsidR="047B99D7" w:rsidRDefault="000E5C37" w:rsidP="00054FCA">
      <w:pPr>
        <w:pStyle w:val="BodyText"/>
        <w:spacing w:before="1"/>
        <w:ind w:left="0"/>
        <w:rPr>
          <w:b/>
          <w:bCs/>
          <w:u w:val="single"/>
        </w:rPr>
      </w:pPr>
      <w:r w:rsidRPr="000E5C37">
        <w:rPr>
          <w:b/>
          <w:bCs/>
          <w:u w:val="single"/>
        </w:rPr>
        <w:t>Additional Medical Populations</w:t>
      </w:r>
    </w:p>
    <w:p w:rsidR="00296C33" w:rsidRDefault="00296C33" w:rsidP="00054FCA">
      <w:pPr>
        <w:pStyle w:val="BodyText"/>
        <w:spacing w:before="1"/>
        <w:ind w:left="0"/>
      </w:pPr>
    </w:p>
    <w:p w:rsidR="556B1847" w:rsidRDefault="000E5C37" w:rsidP="00054FCA">
      <w:pPr>
        <w:pStyle w:val="BodyText"/>
        <w:spacing w:before="1"/>
        <w:ind w:left="0"/>
      </w:pPr>
      <w:r w:rsidRPr="000E5C37">
        <w:t xml:space="preserve">Fellows in the </w:t>
      </w:r>
      <w:r w:rsidR="4FA32F01" w:rsidRPr="40D80DF7">
        <w:t>Behavioral</w:t>
      </w:r>
      <w:r w:rsidRPr="000E5C37">
        <w:t xml:space="preserve"> Medicine </w:t>
      </w:r>
      <w:r w:rsidR="27178C1B" w:rsidRPr="40D80DF7">
        <w:t xml:space="preserve">emphasis </w:t>
      </w:r>
      <w:r w:rsidRPr="000E5C37">
        <w:t xml:space="preserve">area will also receive training exposure and/or </w:t>
      </w:r>
      <w:r w:rsidR="52BDF4C6" w:rsidRPr="40D80DF7">
        <w:t>experiences</w:t>
      </w:r>
      <w:r w:rsidRPr="000E5C37">
        <w:t xml:space="preserve"> to the following medical populations</w:t>
      </w:r>
      <w:r w:rsidR="24E5DACD" w:rsidRPr="40D80DF7">
        <w:t xml:space="preserve"> depending on availability/need</w:t>
      </w:r>
      <w:r w:rsidRPr="000E5C37">
        <w:t>:</w:t>
      </w:r>
    </w:p>
    <w:p w:rsidR="000E5C37" w:rsidRDefault="000E5C37" w:rsidP="00054FCA">
      <w:pPr>
        <w:pStyle w:val="BodyText"/>
        <w:numPr>
          <w:ilvl w:val="0"/>
          <w:numId w:val="1"/>
        </w:numPr>
        <w:spacing w:before="1"/>
        <w:rPr>
          <w:b/>
          <w:bCs/>
        </w:rPr>
      </w:pPr>
      <w:r w:rsidRPr="000E5C37">
        <w:t>Eating Disorders: Anorexia and restriction, bingeing and purging, and overweight and obesity</w:t>
      </w:r>
    </w:p>
    <w:p w:rsidR="000E5C37" w:rsidRDefault="7BBD0A3C" w:rsidP="00054FCA">
      <w:pPr>
        <w:pStyle w:val="BodyText"/>
        <w:numPr>
          <w:ilvl w:val="0"/>
          <w:numId w:val="1"/>
        </w:numPr>
        <w:spacing w:before="1"/>
        <w:rPr>
          <w:b/>
          <w:bCs/>
        </w:rPr>
      </w:pPr>
      <w:r w:rsidRPr="40D80DF7">
        <w:t xml:space="preserve">Palliative care </w:t>
      </w:r>
    </w:p>
    <w:p w:rsidR="000E5C37" w:rsidRDefault="6733F067" w:rsidP="00054FCA">
      <w:pPr>
        <w:pStyle w:val="BodyText"/>
        <w:numPr>
          <w:ilvl w:val="0"/>
          <w:numId w:val="1"/>
        </w:numPr>
        <w:spacing w:before="1"/>
        <w:rPr>
          <w:rFonts w:asciiTheme="minorHAnsi" w:eastAsiaTheme="minorEastAsia" w:hAnsiTheme="minorHAnsi" w:cstheme="minorBidi"/>
          <w:u w:val="single"/>
        </w:rPr>
      </w:pPr>
      <w:r w:rsidRPr="40D80DF7">
        <w:t>Pediatrics: Overweight and obesity and endocrinology; inpatient consultation/liaison</w:t>
      </w:r>
    </w:p>
    <w:p w:rsidR="000E5C37" w:rsidRDefault="000E5C37" w:rsidP="00054FCA">
      <w:pPr>
        <w:pStyle w:val="BodyText"/>
        <w:numPr>
          <w:ilvl w:val="0"/>
          <w:numId w:val="1"/>
        </w:numPr>
        <w:spacing w:before="1"/>
        <w:rPr>
          <w:b/>
          <w:bCs/>
        </w:rPr>
      </w:pPr>
      <w:r w:rsidRPr="000E5C37">
        <w:t>Primary Care</w:t>
      </w:r>
    </w:p>
    <w:p w:rsidR="000E5C37" w:rsidRDefault="000E5C37" w:rsidP="00054FCA">
      <w:pPr>
        <w:pStyle w:val="BodyText"/>
        <w:spacing w:before="1"/>
        <w:ind w:left="0"/>
      </w:pPr>
    </w:p>
    <w:p w:rsidR="009D66EC" w:rsidRPr="003921E8" w:rsidRDefault="047B99D7" w:rsidP="00054FCA">
      <w:pPr>
        <w:pStyle w:val="Heading2"/>
        <w:spacing w:before="1"/>
        <w:ind w:firstLine="0"/>
        <w:rPr>
          <w:u w:val="single"/>
        </w:rPr>
      </w:pPr>
      <w:r w:rsidRPr="003921E8">
        <w:rPr>
          <w:u w:val="single"/>
        </w:rPr>
        <w:t xml:space="preserve">Behavioral Medicine Emphasis Area </w:t>
      </w:r>
      <w:r w:rsidR="40D80DF7" w:rsidRPr="003921E8">
        <w:rPr>
          <w:u w:val="single"/>
        </w:rPr>
        <w:t>Prerequisites</w:t>
      </w:r>
    </w:p>
    <w:p w:rsidR="009D66EC" w:rsidRDefault="009D66EC" w:rsidP="00054FCA">
      <w:pPr>
        <w:pStyle w:val="BodyText"/>
        <w:spacing w:before="2"/>
        <w:ind w:left="0"/>
        <w:rPr>
          <w:b/>
          <w:sz w:val="16"/>
        </w:rPr>
      </w:pPr>
    </w:p>
    <w:p w:rsidR="009D66EC" w:rsidRDefault="0F0D3C40" w:rsidP="00054FCA">
      <w:pPr>
        <w:pStyle w:val="ListParagraph"/>
        <w:numPr>
          <w:ilvl w:val="0"/>
          <w:numId w:val="11"/>
        </w:numPr>
        <w:tabs>
          <w:tab w:val="left" w:pos="820"/>
          <w:tab w:val="left" w:pos="821"/>
        </w:tabs>
        <w:spacing w:before="90"/>
        <w:ind w:hanging="360"/>
        <w:rPr>
          <w:sz w:val="24"/>
          <w:szCs w:val="24"/>
        </w:rPr>
      </w:pPr>
      <w:r w:rsidRPr="0F0D3C40">
        <w:rPr>
          <w:sz w:val="24"/>
          <w:szCs w:val="24"/>
        </w:rPr>
        <w:t>Prior advanced/significant experience in Behavioral Medicine and Clinical Health</w:t>
      </w:r>
      <w:r w:rsidRPr="0F0D3C40">
        <w:rPr>
          <w:spacing w:val="-7"/>
          <w:sz w:val="24"/>
          <w:szCs w:val="24"/>
        </w:rPr>
        <w:t xml:space="preserve"> </w:t>
      </w:r>
      <w:r w:rsidRPr="0F0D3C40">
        <w:rPr>
          <w:sz w:val="24"/>
          <w:szCs w:val="24"/>
        </w:rPr>
        <w:t>Psychology</w:t>
      </w:r>
    </w:p>
    <w:p w:rsidR="009D66EC" w:rsidRDefault="0F0D3C40" w:rsidP="00054FCA">
      <w:pPr>
        <w:pStyle w:val="ListParagraph"/>
        <w:numPr>
          <w:ilvl w:val="0"/>
          <w:numId w:val="11"/>
        </w:numPr>
        <w:tabs>
          <w:tab w:val="left" w:pos="820"/>
          <w:tab w:val="left" w:pos="821"/>
        </w:tabs>
        <w:ind w:right="135" w:hanging="360"/>
        <w:rPr>
          <w:sz w:val="24"/>
          <w:szCs w:val="24"/>
        </w:rPr>
      </w:pPr>
      <w:r w:rsidRPr="0F0D3C40">
        <w:rPr>
          <w:sz w:val="24"/>
          <w:szCs w:val="24"/>
        </w:rPr>
        <w:t>Previous experience in the assessment and treatment of persons with severe and persistent mental</w:t>
      </w:r>
      <w:r w:rsidRPr="0F0D3C40">
        <w:rPr>
          <w:spacing w:val="-15"/>
          <w:sz w:val="24"/>
          <w:szCs w:val="24"/>
        </w:rPr>
        <w:t xml:space="preserve"> </w:t>
      </w:r>
      <w:r w:rsidRPr="0F0D3C40">
        <w:rPr>
          <w:sz w:val="24"/>
          <w:szCs w:val="24"/>
        </w:rPr>
        <w:t>illness and persons from varied diverse</w:t>
      </w:r>
      <w:r w:rsidRPr="0F0D3C40">
        <w:rPr>
          <w:spacing w:val="-9"/>
          <w:sz w:val="24"/>
          <w:szCs w:val="24"/>
        </w:rPr>
        <w:t xml:space="preserve"> </w:t>
      </w:r>
      <w:r w:rsidRPr="0F0D3C40">
        <w:rPr>
          <w:sz w:val="24"/>
          <w:szCs w:val="24"/>
        </w:rPr>
        <w:t>backgrounds</w:t>
      </w:r>
    </w:p>
    <w:p w:rsidR="009D66EC" w:rsidRDefault="0F0D3C40" w:rsidP="00054FCA">
      <w:pPr>
        <w:pStyle w:val="ListParagraph"/>
        <w:numPr>
          <w:ilvl w:val="0"/>
          <w:numId w:val="11"/>
        </w:numPr>
        <w:tabs>
          <w:tab w:val="left" w:pos="820"/>
          <w:tab w:val="left" w:pos="821"/>
        </w:tabs>
        <w:ind w:right="535" w:hanging="360"/>
        <w:rPr>
          <w:sz w:val="24"/>
          <w:szCs w:val="24"/>
        </w:rPr>
      </w:pPr>
      <w:r w:rsidRPr="0F0D3C40">
        <w:rPr>
          <w:sz w:val="24"/>
          <w:szCs w:val="24"/>
        </w:rPr>
        <w:t>History of scholarly activity and interest in research; health disparities interests preferred though</w:t>
      </w:r>
      <w:r w:rsidRPr="0F0D3C40">
        <w:rPr>
          <w:spacing w:val="-24"/>
          <w:sz w:val="24"/>
          <w:szCs w:val="24"/>
        </w:rPr>
        <w:t xml:space="preserve"> </w:t>
      </w:r>
      <w:r w:rsidRPr="0F0D3C40">
        <w:rPr>
          <w:sz w:val="24"/>
          <w:szCs w:val="24"/>
        </w:rPr>
        <w:t>not required</w:t>
      </w:r>
    </w:p>
    <w:p w:rsidR="009D66EC" w:rsidRDefault="009D66EC" w:rsidP="00054FCA">
      <w:pPr>
        <w:pStyle w:val="BodyText"/>
        <w:spacing w:before="7"/>
        <w:ind w:left="0"/>
      </w:pPr>
    </w:p>
    <w:p w:rsidR="006223EF" w:rsidRPr="003921E8" w:rsidRDefault="1AFB27ED" w:rsidP="00054FCA">
      <w:pPr>
        <w:pStyle w:val="Heading2"/>
        <w:ind w:firstLine="0"/>
        <w:rPr>
          <w:u w:val="single"/>
        </w:rPr>
      </w:pPr>
      <w:r w:rsidRPr="003921E8">
        <w:rPr>
          <w:u w:val="single"/>
        </w:rPr>
        <w:t>Behavioral Medicine Emphasis</w:t>
      </w:r>
      <w:r w:rsidRPr="003921E8">
        <w:rPr>
          <w:color w:val="D13438"/>
          <w:u w:val="single"/>
        </w:rPr>
        <w:t xml:space="preserve"> </w:t>
      </w:r>
      <w:r w:rsidRPr="003921E8">
        <w:rPr>
          <w:u w:val="single"/>
        </w:rPr>
        <w:t>Area</w:t>
      </w:r>
      <w:r w:rsidRPr="003921E8">
        <w:rPr>
          <w:color w:val="D13438"/>
          <w:u w:val="single"/>
        </w:rPr>
        <w:t xml:space="preserve"> </w:t>
      </w:r>
      <w:r w:rsidR="40D80DF7" w:rsidRPr="003921E8">
        <w:rPr>
          <w:u w:val="single"/>
        </w:rPr>
        <w:t>Required Experiences</w:t>
      </w:r>
    </w:p>
    <w:p w:rsidR="009D66EC" w:rsidRDefault="009D66EC" w:rsidP="00054FCA">
      <w:pPr>
        <w:pStyle w:val="BodyText"/>
        <w:spacing w:before="2"/>
        <w:ind w:left="0"/>
        <w:rPr>
          <w:b/>
          <w:sz w:val="16"/>
        </w:rPr>
      </w:pPr>
    </w:p>
    <w:p w:rsidR="009D66EC" w:rsidRDefault="16E7DE70" w:rsidP="003921E8">
      <w:pPr>
        <w:pStyle w:val="ListParagraph"/>
        <w:numPr>
          <w:ilvl w:val="0"/>
          <w:numId w:val="11"/>
        </w:numPr>
        <w:tabs>
          <w:tab w:val="left" w:pos="820"/>
          <w:tab w:val="left" w:pos="821"/>
        </w:tabs>
        <w:spacing w:before="90"/>
        <w:ind w:hanging="360"/>
        <w:rPr>
          <w:sz w:val="24"/>
          <w:szCs w:val="24"/>
        </w:rPr>
      </w:pPr>
      <w:r w:rsidRPr="0F0D3C40">
        <w:rPr>
          <w:sz w:val="24"/>
          <w:szCs w:val="24"/>
        </w:rPr>
        <w:t>8-10 individual psychotherapy cases</w:t>
      </w:r>
    </w:p>
    <w:p w:rsidR="009D66EC" w:rsidRDefault="79667FAD" w:rsidP="003921E8">
      <w:pPr>
        <w:pStyle w:val="ListParagraph"/>
        <w:numPr>
          <w:ilvl w:val="0"/>
          <w:numId w:val="11"/>
        </w:numPr>
        <w:tabs>
          <w:tab w:val="left" w:pos="820"/>
          <w:tab w:val="left" w:pos="821"/>
        </w:tabs>
        <w:spacing w:before="90"/>
        <w:ind w:hanging="360"/>
        <w:rPr>
          <w:sz w:val="24"/>
          <w:szCs w:val="24"/>
        </w:rPr>
      </w:pPr>
      <w:r w:rsidRPr="40D80DF7">
        <w:rPr>
          <w:sz w:val="24"/>
          <w:szCs w:val="24"/>
        </w:rPr>
        <w:t>Gender health evaluations (number to be determined based on patient and system needs)</w:t>
      </w:r>
    </w:p>
    <w:p w:rsidR="009D66EC" w:rsidRDefault="16E7DE70" w:rsidP="003921E8">
      <w:pPr>
        <w:pStyle w:val="ListParagraph"/>
        <w:numPr>
          <w:ilvl w:val="0"/>
          <w:numId w:val="11"/>
        </w:numPr>
        <w:tabs>
          <w:tab w:val="left" w:pos="820"/>
          <w:tab w:val="left" w:pos="821"/>
        </w:tabs>
        <w:spacing w:before="90"/>
        <w:ind w:hanging="360"/>
        <w:rPr>
          <w:sz w:val="24"/>
          <w:szCs w:val="24"/>
        </w:rPr>
      </w:pPr>
      <w:r w:rsidRPr="0F0D3C40">
        <w:rPr>
          <w:sz w:val="24"/>
          <w:szCs w:val="24"/>
        </w:rPr>
        <w:t xml:space="preserve">Consultation/liaison services </w:t>
      </w:r>
      <w:r w:rsidR="32139725" w:rsidRPr="0F0D3C40">
        <w:rPr>
          <w:sz w:val="24"/>
          <w:szCs w:val="24"/>
        </w:rPr>
        <w:t xml:space="preserve">(ambulatory and inpatient) </w:t>
      </w:r>
      <w:r w:rsidR="14A0717D" w:rsidRPr="0F0D3C40">
        <w:rPr>
          <w:sz w:val="24"/>
          <w:szCs w:val="24"/>
        </w:rPr>
        <w:t xml:space="preserve">to </w:t>
      </w:r>
      <w:r w:rsidR="3D6996FF" w:rsidRPr="0F0D3C40">
        <w:rPr>
          <w:sz w:val="24"/>
          <w:szCs w:val="24"/>
        </w:rPr>
        <w:t>HIV/Immunology, W</w:t>
      </w:r>
      <w:r w:rsidRPr="0F0D3C40">
        <w:rPr>
          <w:sz w:val="24"/>
          <w:szCs w:val="24"/>
        </w:rPr>
        <w:t xml:space="preserve">omen’s </w:t>
      </w:r>
      <w:r w:rsidR="35F97F77" w:rsidRPr="0F0D3C40">
        <w:rPr>
          <w:sz w:val="24"/>
          <w:szCs w:val="24"/>
        </w:rPr>
        <w:t>H</w:t>
      </w:r>
      <w:r w:rsidRPr="0F0D3C40">
        <w:rPr>
          <w:sz w:val="24"/>
          <w:szCs w:val="24"/>
        </w:rPr>
        <w:t>ealth</w:t>
      </w:r>
      <w:r w:rsidR="025C27A0" w:rsidRPr="0F0D3C40">
        <w:rPr>
          <w:sz w:val="24"/>
          <w:szCs w:val="24"/>
        </w:rPr>
        <w:t>,</w:t>
      </w:r>
      <w:r w:rsidRPr="0F0D3C40">
        <w:rPr>
          <w:sz w:val="24"/>
          <w:szCs w:val="24"/>
        </w:rPr>
        <w:t xml:space="preserve"> and </w:t>
      </w:r>
      <w:r w:rsidR="5C2C9FA3" w:rsidRPr="0F0D3C40">
        <w:rPr>
          <w:sz w:val="24"/>
          <w:szCs w:val="24"/>
        </w:rPr>
        <w:t>P</w:t>
      </w:r>
      <w:r w:rsidRPr="0F0D3C40">
        <w:rPr>
          <w:sz w:val="24"/>
          <w:szCs w:val="24"/>
        </w:rPr>
        <w:t>ediatrics</w:t>
      </w:r>
    </w:p>
    <w:p w:rsidR="003921E8" w:rsidRPr="003921E8" w:rsidRDefault="003921E8" w:rsidP="00054FCA">
      <w:pPr>
        <w:pStyle w:val="ListParagraph"/>
        <w:numPr>
          <w:ilvl w:val="0"/>
          <w:numId w:val="11"/>
        </w:numPr>
        <w:ind w:hanging="360"/>
        <w:rPr>
          <w:sz w:val="24"/>
        </w:rPr>
      </w:pPr>
      <w:r w:rsidRPr="003921E8">
        <w:rPr>
          <w:sz w:val="24"/>
          <w:szCs w:val="24"/>
        </w:rPr>
        <w:t>R</w:t>
      </w:r>
      <w:r w:rsidR="16E7DE70" w:rsidRPr="003921E8">
        <w:rPr>
          <w:sz w:val="24"/>
          <w:szCs w:val="24"/>
        </w:rPr>
        <w:t>otation of service pager</w:t>
      </w:r>
      <w:r w:rsidR="5C8E4BDF" w:rsidRPr="003921E8">
        <w:rPr>
          <w:sz w:val="24"/>
          <w:szCs w:val="24"/>
        </w:rPr>
        <w:t xml:space="preserve"> (weekly or every two weeks depending on service needs) </w:t>
      </w:r>
    </w:p>
    <w:p w:rsidR="009D66EC" w:rsidRPr="003921E8" w:rsidRDefault="00172FD9" w:rsidP="00054FCA">
      <w:pPr>
        <w:pStyle w:val="ListParagraph"/>
        <w:numPr>
          <w:ilvl w:val="0"/>
          <w:numId w:val="11"/>
        </w:numPr>
        <w:ind w:hanging="360"/>
        <w:rPr>
          <w:sz w:val="24"/>
        </w:rPr>
      </w:pPr>
      <w:r w:rsidRPr="003921E8">
        <w:rPr>
          <w:sz w:val="24"/>
        </w:rPr>
        <w:t>Attendance and participation in Behavioral Medicine Service</w:t>
      </w:r>
      <w:r w:rsidRPr="003921E8">
        <w:rPr>
          <w:spacing w:val="-8"/>
          <w:sz w:val="24"/>
        </w:rPr>
        <w:t xml:space="preserve"> </w:t>
      </w:r>
      <w:r w:rsidRPr="003921E8">
        <w:rPr>
          <w:sz w:val="24"/>
        </w:rPr>
        <w:t>meeting</w:t>
      </w:r>
    </w:p>
    <w:p w:rsidR="009D66EC" w:rsidRDefault="009D66EC" w:rsidP="00054FCA">
      <w:pPr>
        <w:pStyle w:val="BodyText"/>
        <w:spacing w:before="7"/>
        <w:ind w:left="0"/>
      </w:pPr>
    </w:p>
    <w:p w:rsidR="009D66EC" w:rsidRDefault="003921E8" w:rsidP="003921E8">
      <w:pPr>
        <w:pStyle w:val="Heading2"/>
        <w:rPr>
          <w:u w:val="single"/>
        </w:rPr>
      </w:pPr>
      <w:r>
        <w:rPr>
          <w:b w:val="0"/>
        </w:rPr>
        <w:tab/>
      </w:r>
      <w:r w:rsidR="0696952C" w:rsidRPr="003921E8">
        <w:rPr>
          <w:u w:val="single"/>
        </w:rPr>
        <w:t xml:space="preserve">Behavioral Medicine Emphasis Area </w:t>
      </w:r>
      <w:r w:rsidR="40D80DF7" w:rsidRPr="003921E8">
        <w:rPr>
          <w:u w:val="single"/>
        </w:rPr>
        <w:t>Required Supervision</w:t>
      </w:r>
      <w:r w:rsidR="10295A35" w:rsidRPr="003921E8">
        <w:rPr>
          <w:u w:val="single"/>
        </w:rPr>
        <w:t xml:space="preserve"> </w:t>
      </w:r>
      <w:r w:rsidR="210C6136" w:rsidRPr="003921E8">
        <w:rPr>
          <w:u w:val="single"/>
        </w:rPr>
        <w:t>(in addition to Core Training Program Required Supervision)</w:t>
      </w:r>
    </w:p>
    <w:p w:rsidR="003921E8" w:rsidRDefault="003921E8" w:rsidP="003921E8">
      <w:pPr>
        <w:pStyle w:val="Heading2"/>
        <w:rPr>
          <w:b w:val="0"/>
          <w:sz w:val="16"/>
        </w:rPr>
      </w:pPr>
    </w:p>
    <w:p w:rsidR="009D66EC" w:rsidRPr="003921E8" w:rsidRDefault="40D80DF7" w:rsidP="003921E8">
      <w:pPr>
        <w:pStyle w:val="ListParagraph"/>
        <w:numPr>
          <w:ilvl w:val="0"/>
          <w:numId w:val="13"/>
        </w:numPr>
        <w:tabs>
          <w:tab w:val="left" w:pos="244"/>
        </w:tabs>
        <w:spacing w:before="90"/>
        <w:rPr>
          <w:sz w:val="24"/>
          <w:szCs w:val="24"/>
        </w:rPr>
      </w:pPr>
      <w:r w:rsidRPr="003921E8">
        <w:rPr>
          <w:sz w:val="24"/>
          <w:szCs w:val="24"/>
        </w:rPr>
        <w:t xml:space="preserve">One (1) hour individual supervision </w:t>
      </w:r>
      <w:r w:rsidR="7E7AFD10" w:rsidRPr="003921E8">
        <w:rPr>
          <w:sz w:val="24"/>
          <w:szCs w:val="24"/>
        </w:rPr>
        <w:t xml:space="preserve">each week </w:t>
      </w:r>
      <w:r w:rsidRPr="003921E8">
        <w:rPr>
          <w:sz w:val="24"/>
          <w:szCs w:val="24"/>
        </w:rPr>
        <w:t>with emphasis area</w:t>
      </w:r>
      <w:r w:rsidRPr="003921E8">
        <w:rPr>
          <w:spacing w:val="-8"/>
          <w:sz w:val="24"/>
          <w:szCs w:val="24"/>
        </w:rPr>
        <w:t xml:space="preserve"> </w:t>
      </w:r>
      <w:r w:rsidR="0E871DB5" w:rsidRPr="003921E8">
        <w:rPr>
          <w:spacing w:val="-8"/>
          <w:sz w:val="24"/>
          <w:szCs w:val="24"/>
        </w:rPr>
        <w:t xml:space="preserve">primary </w:t>
      </w:r>
      <w:r w:rsidRPr="003921E8">
        <w:rPr>
          <w:sz w:val="24"/>
          <w:szCs w:val="24"/>
        </w:rPr>
        <w:t>supervisor</w:t>
      </w:r>
    </w:p>
    <w:p w:rsidR="009D66EC" w:rsidRDefault="40D80DF7" w:rsidP="003921E8">
      <w:pPr>
        <w:pStyle w:val="ListParagraph"/>
        <w:numPr>
          <w:ilvl w:val="0"/>
          <w:numId w:val="13"/>
        </w:numPr>
        <w:tabs>
          <w:tab w:val="left" w:pos="244"/>
        </w:tabs>
        <w:rPr>
          <w:sz w:val="24"/>
          <w:szCs w:val="24"/>
        </w:rPr>
      </w:pPr>
      <w:r w:rsidRPr="003921E8">
        <w:rPr>
          <w:sz w:val="24"/>
          <w:szCs w:val="24"/>
        </w:rPr>
        <w:t xml:space="preserve">One (1) hour of </w:t>
      </w:r>
      <w:r w:rsidR="7C352E19" w:rsidRPr="003921E8">
        <w:rPr>
          <w:sz w:val="24"/>
          <w:szCs w:val="24"/>
        </w:rPr>
        <w:t xml:space="preserve">individual </w:t>
      </w:r>
      <w:r w:rsidR="50CBE848" w:rsidRPr="003921E8">
        <w:rPr>
          <w:sz w:val="24"/>
          <w:szCs w:val="24"/>
        </w:rPr>
        <w:t>supervision each week with delegated emphasis area supervisor</w:t>
      </w:r>
      <w:r w:rsidR="7C352E19" w:rsidRPr="003921E8">
        <w:rPr>
          <w:sz w:val="24"/>
          <w:szCs w:val="24"/>
        </w:rPr>
        <w:t xml:space="preserve"> </w:t>
      </w:r>
    </w:p>
    <w:p w:rsidR="003921E8" w:rsidRDefault="003921E8" w:rsidP="003921E8">
      <w:pPr>
        <w:pStyle w:val="ListParagraph"/>
        <w:numPr>
          <w:ilvl w:val="0"/>
          <w:numId w:val="13"/>
        </w:numPr>
        <w:tabs>
          <w:tab w:val="left" w:pos="244"/>
        </w:tabs>
        <w:rPr>
          <w:sz w:val="24"/>
          <w:szCs w:val="24"/>
        </w:rPr>
      </w:pPr>
      <w:r>
        <w:rPr>
          <w:sz w:val="24"/>
          <w:szCs w:val="24"/>
        </w:rPr>
        <w:t>One hour of group supervision/sign-out per week</w:t>
      </w:r>
    </w:p>
    <w:p w:rsidR="003921E8" w:rsidRPr="003921E8" w:rsidRDefault="003921E8" w:rsidP="003921E8">
      <w:pPr>
        <w:pStyle w:val="ListParagraph"/>
        <w:numPr>
          <w:ilvl w:val="0"/>
          <w:numId w:val="13"/>
        </w:numPr>
        <w:tabs>
          <w:tab w:val="left" w:pos="244"/>
        </w:tabs>
        <w:rPr>
          <w:sz w:val="24"/>
          <w:szCs w:val="24"/>
        </w:rPr>
      </w:pPr>
      <w:r>
        <w:rPr>
          <w:sz w:val="24"/>
          <w:szCs w:val="24"/>
        </w:rPr>
        <w:t>Two hours per month of Behavioral Medicine Service Staff Meeting/Case Conference</w:t>
      </w:r>
    </w:p>
    <w:p w:rsidR="00E20282" w:rsidRDefault="00E20282">
      <w:pPr>
        <w:rPr>
          <w:sz w:val="24"/>
          <w:szCs w:val="24"/>
        </w:rPr>
      </w:pPr>
      <w:r>
        <w:rPr>
          <w:sz w:val="24"/>
          <w:szCs w:val="24"/>
        </w:rPr>
        <w:br w:type="page"/>
      </w:r>
    </w:p>
    <w:p w:rsidR="009D66EC" w:rsidRPr="003921E8" w:rsidRDefault="003921E8" w:rsidP="00054FCA">
      <w:pPr>
        <w:pStyle w:val="Heading2"/>
        <w:rPr>
          <w:u w:val="single"/>
        </w:rPr>
      </w:pPr>
      <w:r>
        <w:rPr>
          <w:b w:val="0"/>
        </w:rPr>
        <w:lastRenderedPageBreak/>
        <w:tab/>
      </w:r>
      <w:r w:rsidR="04EBC0FF" w:rsidRPr="003921E8">
        <w:rPr>
          <w:u w:val="single"/>
        </w:rPr>
        <w:t xml:space="preserve">Behavioral Medicine Emphasis Area </w:t>
      </w:r>
      <w:r w:rsidR="40D80DF7" w:rsidRPr="003921E8">
        <w:rPr>
          <w:u w:val="single"/>
        </w:rPr>
        <w:t xml:space="preserve">Required </w:t>
      </w:r>
      <w:r w:rsidRPr="003921E8">
        <w:rPr>
          <w:u w:val="single"/>
        </w:rPr>
        <w:t>Training</w:t>
      </w:r>
      <w:r w:rsidR="6536D9DE" w:rsidRPr="003921E8">
        <w:rPr>
          <w:u w:val="single"/>
        </w:rPr>
        <w:t xml:space="preserve"> and </w:t>
      </w:r>
      <w:r w:rsidR="40D80DF7" w:rsidRPr="003921E8">
        <w:rPr>
          <w:u w:val="single"/>
        </w:rPr>
        <w:t>Courses</w:t>
      </w:r>
      <w:r w:rsidR="698EAA6A" w:rsidRPr="003921E8">
        <w:rPr>
          <w:u w:val="single"/>
        </w:rPr>
        <w:t xml:space="preserve"> (in addition to Core Training Program Required Trainings and Courses)</w:t>
      </w:r>
    </w:p>
    <w:p w:rsidR="009D66EC" w:rsidRDefault="009D66EC" w:rsidP="00054FCA">
      <w:pPr>
        <w:pStyle w:val="BodyText"/>
        <w:spacing w:before="10"/>
        <w:ind w:left="0"/>
        <w:rPr>
          <w:b/>
          <w:sz w:val="15"/>
        </w:rPr>
      </w:pPr>
    </w:p>
    <w:p w:rsidR="009D66EC" w:rsidRPr="003921E8" w:rsidRDefault="40D80DF7" w:rsidP="003921E8">
      <w:pPr>
        <w:pStyle w:val="ListParagraph"/>
        <w:numPr>
          <w:ilvl w:val="0"/>
          <w:numId w:val="14"/>
        </w:numPr>
        <w:tabs>
          <w:tab w:val="left" w:pos="244"/>
        </w:tabs>
        <w:spacing w:before="90"/>
        <w:rPr>
          <w:sz w:val="24"/>
          <w:szCs w:val="24"/>
        </w:rPr>
      </w:pPr>
      <w:r w:rsidRPr="003921E8">
        <w:rPr>
          <w:sz w:val="24"/>
          <w:szCs w:val="24"/>
        </w:rPr>
        <w:t>Behavioral Medicine</w:t>
      </w:r>
      <w:r w:rsidRPr="003921E8">
        <w:rPr>
          <w:spacing w:val="-3"/>
          <w:sz w:val="24"/>
          <w:szCs w:val="24"/>
        </w:rPr>
        <w:t xml:space="preserve"> </w:t>
      </w:r>
      <w:r w:rsidRPr="003921E8">
        <w:rPr>
          <w:sz w:val="24"/>
          <w:szCs w:val="24"/>
        </w:rPr>
        <w:t>Seminar</w:t>
      </w:r>
    </w:p>
    <w:p w:rsidR="009D66EC" w:rsidRPr="003921E8" w:rsidRDefault="40D80DF7" w:rsidP="003921E8">
      <w:pPr>
        <w:pStyle w:val="ListParagraph"/>
        <w:numPr>
          <w:ilvl w:val="0"/>
          <w:numId w:val="14"/>
        </w:numPr>
        <w:tabs>
          <w:tab w:val="left" w:pos="244"/>
        </w:tabs>
        <w:rPr>
          <w:sz w:val="24"/>
          <w:szCs w:val="24"/>
        </w:rPr>
      </w:pPr>
      <w:r w:rsidRPr="003921E8">
        <w:rPr>
          <w:sz w:val="24"/>
          <w:szCs w:val="24"/>
        </w:rPr>
        <w:t>Psychiatry Grand</w:t>
      </w:r>
      <w:r w:rsidRPr="003921E8">
        <w:rPr>
          <w:spacing w:val="-5"/>
          <w:sz w:val="24"/>
          <w:szCs w:val="24"/>
        </w:rPr>
        <w:t xml:space="preserve"> </w:t>
      </w:r>
      <w:r w:rsidRPr="003921E8">
        <w:rPr>
          <w:sz w:val="24"/>
          <w:szCs w:val="24"/>
        </w:rPr>
        <w:t>Rounds</w:t>
      </w:r>
    </w:p>
    <w:p w:rsidR="009D66EC" w:rsidRPr="003921E8" w:rsidRDefault="40D80DF7" w:rsidP="003921E8">
      <w:pPr>
        <w:pStyle w:val="ListParagraph"/>
        <w:numPr>
          <w:ilvl w:val="0"/>
          <w:numId w:val="14"/>
        </w:numPr>
        <w:tabs>
          <w:tab w:val="left" w:pos="244"/>
        </w:tabs>
        <w:rPr>
          <w:sz w:val="24"/>
          <w:szCs w:val="24"/>
        </w:rPr>
      </w:pPr>
      <w:r w:rsidRPr="003921E8">
        <w:rPr>
          <w:sz w:val="24"/>
          <w:szCs w:val="24"/>
        </w:rPr>
        <w:t>Three day DBT training (24</w:t>
      </w:r>
      <w:r w:rsidRPr="003921E8">
        <w:rPr>
          <w:spacing w:val="-6"/>
          <w:sz w:val="24"/>
          <w:szCs w:val="24"/>
        </w:rPr>
        <w:t xml:space="preserve"> </w:t>
      </w:r>
      <w:r w:rsidRPr="003921E8">
        <w:rPr>
          <w:sz w:val="24"/>
          <w:szCs w:val="24"/>
        </w:rPr>
        <w:t>hours)</w:t>
      </w:r>
    </w:p>
    <w:p w:rsidR="003921E8" w:rsidRDefault="40D80DF7" w:rsidP="00E20282">
      <w:pPr>
        <w:pStyle w:val="ListParagraph"/>
        <w:numPr>
          <w:ilvl w:val="0"/>
          <w:numId w:val="14"/>
        </w:numPr>
        <w:tabs>
          <w:tab w:val="left" w:pos="244"/>
        </w:tabs>
        <w:rPr>
          <w:sz w:val="24"/>
          <w:szCs w:val="24"/>
        </w:rPr>
      </w:pPr>
      <w:r w:rsidRPr="00E20282">
        <w:rPr>
          <w:sz w:val="24"/>
          <w:szCs w:val="24"/>
        </w:rPr>
        <w:t>One day ACT training (8</w:t>
      </w:r>
      <w:r w:rsidRPr="00E20282">
        <w:rPr>
          <w:spacing w:val="-7"/>
          <w:sz w:val="24"/>
          <w:szCs w:val="24"/>
        </w:rPr>
        <w:t xml:space="preserve"> </w:t>
      </w:r>
      <w:r w:rsidRPr="00E20282">
        <w:rPr>
          <w:sz w:val="24"/>
          <w:szCs w:val="24"/>
        </w:rPr>
        <w:t>hours)</w:t>
      </w:r>
    </w:p>
    <w:p w:rsidR="00E20282" w:rsidRPr="00E20282" w:rsidRDefault="00E20282" w:rsidP="00E20282">
      <w:pPr>
        <w:tabs>
          <w:tab w:val="left" w:pos="244"/>
        </w:tabs>
        <w:ind w:left="397"/>
        <w:rPr>
          <w:sz w:val="24"/>
          <w:szCs w:val="24"/>
        </w:rPr>
      </w:pPr>
    </w:p>
    <w:p w:rsidR="000E5C37" w:rsidRPr="003921E8" w:rsidRDefault="7D11DAC7" w:rsidP="00054FCA">
      <w:pPr>
        <w:pStyle w:val="BodyText"/>
        <w:spacing w:before="9"/>
        <w:ind w:left="0"/>
        <w:rPr>
          <w:u w:val="single"/>
        </w:rPr>
      </w:pPr>
      <w:r w:rsidRPr="003921E8">
        <w:rPr>
          <w:b/>
          <w:bCs/>
          <w:u w:val="single"/>
        </w:rPr>
        <w:t xml:space="preserve">Behavioral Medicine Emphasis Areas Required LAC DMH Clinical Experience </w:t>
      </w:r>
    </w:p>
    <w:p w:rsidR="003921E8" w:rsidRDefault="003921E8" w:rsidP="00054FCA">
      <w:pPr>
        <w:pStyle w:val="BodyText"/>
        <w:spacing w:before="9"/>
        <w:ind w:left="0"/>
      </w:pPr>
    </w:p>
    <w:p w:rsidR="000E5C37" w:rsidRDefault="7D11DAC7" w:rsidP="00054FCA">
      <w:pPr>
        <w:pStyle w:val="BodyText"/>
        <w:spacing w:before="9"/>
        <w:ind w:left="0"/>
      </w:pPr>
      <w:r w:rsidRPr="003921E8">
        <w:t>Fellows in the Behavioral Medicine emphasis area will receive training in larger systems-focused services, including the following:</w:t>
      </w:r>
    </w:p>
    <w:p w:rsidR="003921E8" w:rsidRPr="003921E8" w:rsidRDefault="003921E8" w:rsidP="00054FCA">
      <w:pPr>
        <w:pStyle w:val="BodyText"/>
        <w:spacing w:before="9"/>
        <w:ind w:left="0"/>
      </w:pPr>
    </w:p>
    <w:p w:rsidR="000E5C37" w:rsidRPr="003921E8" w:rsidRDefault="13377DA9" w:rsidP="00054FCA">
      <w:pPr>
        <w:pStyle w:val="BodyText"/>
        <w:numPr>
          <w:ilvl w:val="0"/>
          <w:numId w:val="2"/>
        </w:numPr>
        <w:spacing w:before="9"/>
        <w:rPr>
          <w:rFonts w:asciiTheme="minorHAnsi" w:eastAsiaTheme="minorEastAsia" w:hAnsiTheme="minorHAnsi" w:cstheme="minorBidi"/>
        </w:rPr>
      </w:pPr>
      <w:r w:rsidRPr="003921E8">
        <w:t xml:space="preserve">Delivery of treatment to individuals infected and affected by HIV and AIDS presenting to LAC DMH. </w:t>
      </w:r>
    </w:p>
    <w:p w:rsidR="13377DA9" w:rsidRPr="003921E8" w:rsidRDefault="13377DA9" w:rsidP="00054FCA">
      <w:pPr>
        <w:pStyle w:val="BodyText"/>
        <w:numPr>
          <w:ilvl w:val="0"/>
          <w:numId w:val="2"/>
        </w:numPr>
        <w:spacing w:before="9"/>
      </w:pPr>
      <w:r w:rsidRPr="003921E8">
        <w:t>Gender health evaluations for LAC DMH patients.</w:t>
      </w:r>
    </w:p>
    <w:p w:rsidR="7D11DAC7" w:rsidRDefault="7D11DAC7" w:rsidP="00054FCA">
      <w:pPr>
        <w:pStyle w:val="BodyText"/>
        <w:numPr>
          <w:ilvl w:val="0"/>
          <w:numId w:val="2"/>
        </w:numPr>
        <w:spacing w:before="9"/>
      </w:pPr>
      <w:r w:rsidRPr="003921E8">
        <w:t xml:space="preserve">Consultation and assessment of treatment needs for patients </w:t>
      </w:r>
      <w:r w:rsidR="6AD842C5" w:rsidRPr="003921E8">
        <w:t xml:space="preserve">(lifespan) </w:t>
      </w:r>
      <w:r w:rsidRPr="003921E8">
        <w:t>presenting with disordered eating conditions.</w:t>
      </w:r>
    </w:p>
    <w:p w:rsidR="003921E8" w:rsidRPr="003921E8" w:rsidRDefault="003921E8" w:rsidP="003921E8">
      <w:pPr>
        <w:pStyle w:val="BodyText"/>
        <w:spacing w:before="9"/>
        <w:ind w:left="360"/>
      </w:pPr>
    </w:p>
    <w:p w:rsidR="00E20282" w:rsidRDefault="7D11DAC7" w:rsidP="00E20282">
      <w:pPr>
        <w:pStyle w:val="BodyText"/>
        <w:spacing w:before="9"/>
        <w:ind w:left="0"/>
      </w:pPr>
      <w:r w:rsidRPr="003921E8">
        <w:t>Additionally, other system-focused training opportunities may develop over the course of the fellowship year based on the needs of the clinical populations served and the public mental health system.</w:t>
      </w:r>
    </w:p>
    <w:p w:rsidR="00E20282" w:rsidRDefault="00E20282" w:rsidP="00E20282">
      <w:pPr>
        <w:pStyle w:val="BodyText"/>
        <w:spacing w:before="9"/>
        <w:ind w:left="0"/>
      </w:pPr>
    </w:p>
    <w:p w:rsidR="00E20282" w:rsidRDefault="389D229C" w:rsidP="00E20282">
      <w:pPr>
        <w:pStyle w:val="BodyText"/>
        <w:spacing w:before="9"/>
        <w:ind w:left="0"/>
        <w:rPr>
          <w:b/>
          <w:u w:val="single"/>
        </w:rPr>
      </w:pPr>
      <w:r w:rsidRPr="00E20282">
        <w:rPr>
          <w:b/>
          <w:u w:val="single"/>
        </w:rPr>
        <w:t xml:space="preserve">Behavioral Medicine Emphasis Area </w:t>
      </w:r>
      <w:r w:rsidR="40D80DF7" w:rsidRPr="00E20282">
        <w:rPr>
          <w:b/>
          <w:u w:val="single"/>
        </w:rPr>
        <w:t>Elective Courses/Clinical Experiences</w:t>
      </w:r>
    </w:p>
    <w:p w:rsidR="00E20282" w:rsidRDefault="00E20282" w:rsidP="00E20282">
      <w:pPr>
        <w:pStyle w:val="BodyText"/>
        <w:spacing w:before="9"/>
        <w:ind w:left="0"/>
        <w:rPr>
          <w:b/>
          <w:u w:val="single"/>
        </w:rPr>
      </w:pPr>
    </w:p>
    <w:p w:rsidR="009D66EC" w:rsidRDefault="40D80DF7" w:rsidP="00E20282">
      <w:pPr>
        <w:pStyle w:val="BodyText"/>
        <w:numPr>
          <w:ilvl w:val="0"/>
          <w:numId w:val="15"/>
        </w:numPr>
        <w:spacing w:before="9"/>
      </w:pPr>
      <w:r w:rsidRPr="40D80DF7">
        <w:t>Rotate as primary evaluator in the Psychiatry</w:t>
      </w:r>
      <w:r w:rsidRPr="40D80DF7">
        <w:rPr>
          <w:spacing w:val="-19"/>
        </w:rPr>
        <w:t xml:space="preserve"> </w:t>
      </w:r>
      <w:r w:rsidRPr="40D80DF7">
        <w:t>ER</w:t>
      </w:r>
      <w:r w:rsidR="0B0FD725" w:rsidRPr="40D80DF7">
        <w:t xml:space="preserve"> (in-person)</w:t>
      </w:r>
    </w:p>
    <w:p w:rsidR="0F0D3C40" w:rsidRPr="00E20282" w:rsidRDefault="0B0FD725" w:rsidP="0F0D3C40">
      <w:pPr>
        <w:pStyle w:val="ListParagraph"/>
        <w:numPr>
          <w:ilvl w:val="1"/>
          <w:numId w:val="6"/>
        </w:numPr>
        <w:spacing w:line="280" w:lineRule="exact"/>
        <w:rPr>
          <w:sz w:val="24"/>
          <w:szCs w:val="24"/>
        </w:rPr>
      </w:pPr>
      <w:r w:rsidRPr="00E20282">
        <w:rPr>
          <w:sz w:val="24"/>
          <w:szCs w:val="24"/>
        </w:rPr>
        <w:t>Family Medicine rotation in Lomita Clinic or Gardena High School Medical Clinic (as available)</w:t>
      </w:r>
      <w:r w:rsidR="40D80DF7" w:rsidRPr="00E20282">
        <w:rPr>
          <w:sz w:val="24"/>
          <w:szCs w:val="24"/>
        </w:rPr>
        <w:t xml:space="preserve"> </w:t>
      </w:r>
    </w:p>
    <w:sectPr w:rsidR="0F0D3C40" w:rsidRPr="00E20282" w:rsidSect="009D66EC">
      <w:footerReference w:type="default" r:id="rId7"/>
      <w:pgSz w:w="12240" w:h="15840"/>
      <w:pgMar w:top="640" w:right="1240" w:bottom="1200" w:left="980" w:header="0" w:footer="10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B49" w:rsidRDefault="000B7B49" w:rsidP="009D66EC">
      <w:r>
        <w:separator/>
      </w:r>
    </w:p>
  </w:endnote>
  <w:endnote w:type="continuationSeparator" w:id="0">
    <w:p w:rsidR="000B7B49" w:rsidRDefault="000B7B49" w:rsidP="009D66E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282" w:rsidRPr="00E20282" w:rsidRDefault="00E20282">
    <w:pPr>
      <w:pStyle w:val="Footer"/>
      <w:pBdr>
        <w:top w:val="thinThickSmallGap" w:sz="24" w:space="1" w:color="622423" w:themeColor="accent2" w:themeShade="7F"/>
      </w:pBdr>
      <w:rPr>
        <w:rFonts w:asciiTheme="majorHAnsi" w:hAnsiTheme="majorHAnsi"/>
        <w:sz w:val="16"/>
      </w:rPr>
    </w:pPr>
    <w:r w:rsidRPr="00E20282">
      <w:rPr>
        <w:rFonts w:asciiTheme="majorHAnsi" w:hAnsiTheme="majorHAnsi"/>
        <w:sz w:val="16"/>
      </w:rPr>
      <w:t>EA Behavioral Medicine 2002</w:t>
    </w:r>
    <w:r w:rsidRPr="00E20282">
      <w:rPr>
        <w:rFonts w:asciiTheme="majorHAnsi" w:hAnsiTheme="majorHAnsi"/>
        <w:sz w:val="16"/>
      </w:rPr>
      <w:ptab w:relativeTo="margin" w:alignment="right" w:leader="none"/>
    </w:r>
    <w:r w:rsidRPr="00E20282">
      <w:rPr>
        <w:rFonts w:asciiTheme="majorHAnsi" w:hAnsiTheme="majorHAnsi"/>
        <w:sz w:val="16"/>
      </w:rPr>
      <w:t xml:space="preserve">Page </w:t>
    </w:r>
    <w:r w:rsidR="003060A3" w:rsidRPr="00E20282">
      <w:rPr>
        <w:sz w:val="16"/>
      </w:rPr>
      <w:fldChar w:fldCharType="begin"/>
    </w:r>
    <w:r w:rsidRPr="00E20282">
      <w:rPr>
        <w:sz w:val="16"/>
      </w:rPr>
      <w:instrText xml:space="preserve"> PAGE   \* MERGEFORMAT </w:instrText>
    </w:r>
    <w:r w:rsidR="003060A3" w:rsidRPr="00E20282">
      <w:rPr>
        <w:sz w:val="16"/>
      </w:rPr>
      <w:fldChar w:fldCharType="separate"/>
    </w:r>
    <w:r w:rsidR="00F26627" w:rsidRPr="00F26627">
      <w:rPr>
        <w:rFonts w:asciiTheme="majorHAnsi" w:hAnsiTheme="majorHAnsi"/>
        <w:noProof/>
        <w:sz w:val="16"/>
      </w:rPr>
      <w:t>1</w:t>
    </w:r>
    <w:r w:rsidR="003060A3" w:rsidRPr="00E20282">
      <w:rPr>
        <w:sz w:val="16"/>
      </w:rPr>
      <w:fldChar w:fldCharType="end"/>
    </w:r>
  </w:p>
  <w:p w:rsidR="009D66EC" w:rsidRDefault="009D66EC">
    <w:pPr>
      <w:pStyle w:val="BodyText"/>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B49" w:rsidRDefault="000B7B49" w:rsidP="009D66EC">
      <w:r>
        <w:separator/>
      </w:r>
    </w:p>
  </w:footnote>
  <w:footnote w:type="continuationSeparator" w:id="0">
    <w:p w:rsidR="000B7B49" w:rsidRDefault="000B7B49" w:rsidP="009D6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07E7"/>
    <w:multiLevelType w:val="hybridMultilevel"/>
    <w:tmpl w:val="D5B29856"/>
    <w:lvl w:ilvl="0" w:tplc="C4B83F90">
      <w:numFmt w:val="bullet"/>
      <w:lvlText w:val="o"/>
      <w:lvlJc w:val="left"/>
      <w:pPr>
        <w:ind w:left="1540" w:hanging="360"/>
      </w:pPr>
      <w:rPr>
        <w:rFonts w:ascii="Courier New" w:eastAsia="Courier New" w:hAnsi="Courier New" w:cs="Courier New" w:hint="default"/>
        <w:w w:val="99"/>
        <w:sz w:val="20"/>
        <w:szCs w:val="20"/>
      </w:rPr>
    </w:lvl>
    <w:lvl w:ilvl="1" w:tplc="EFCC091A">
      <w:numFmt w:val="bullet"/>
      <w:lvlText w:val="•"/>
      <w:lvlJc w:val="left"/>
      <w:pPr>
        <w:ind w:left="2478" w:hanging="360"/>
      </w:pPr>
      <w:rPr>
        <w:rFonts w:hint="default"/>
      </w:rPr>
    </w:lvl>
    <w:lvl w:ilvl="2" w:tplc="7C0E9636">
      <w:numFmt w:val="bullet"/>
      <w:lvlText w:val="•"/>
      <w:lvlJc w:val="left"/>
      <w:pPr>
        <w:ind w:left="3416" w:hanging="360"/>
      </w:pPr>
      <w:rPr>
        <w:rFonts w:hint="default"/>
      </w:rPr>
    </w:lvl>
    <w:lvl w:ilvl="3" w:tplc="430CB25C">
      <w:numFmt w:val="bullet"/>
      <w:lvlText w:val="•"/>
      <w:lvlJc w:val="left"/>
      <w:pPr>
        <w:ind w:left="4354" w:hanging="360"/>
      </w:pPr>
      <w:rPr>
        <w:rFonts w:hint="default"/>
      </w:rPr>
    </w:lvl>
    <w:lvl w:ilvl="4" w:tplc="F70AEECC">
      <w:numFmt w:val="bullet"/>
      <w:lvlText w:val="•"/>
      <w:lvlJc w:val="left"/>
      <w:pPr>
        <w:ind w:left="5292" w:hanging="360"/>
      </w:pPr>
      <w:rPr>
        <w:rFonts w:hint="default"/>
      </w:rPr>
    </w:lvl>
    <w:lvl w:ilvl="5" w:tplc="AD8EA904">
      <w:numFmt w:val="bullet"/>
      <w:lvlText w:val="•"/>
      <w:lvlJc w:val="left"/>
      <w:pPr>
        <w:ind w:left="6230" w:hanging="360"/>
      </w:pPr>
      <w:rPr>
        <w:rFonts w:hint="default"/>
      </w:rPr>
    </w:lvl>
    <w:lvl w:ilvl="6" w:tplc="9E1AB73C">
      <w:numFmt w:val="bullet"/>
      <w:lvlText w:val="•"/>
      <w:lvlJc w:val="left"/>
      <w:pPr>
        <w:ind w:left="7168" w:hanging="360"/>
      </w:pPr>
      <w:rPr>
        <w:rFonts w:hint="default"/>
      </w:rPr>
    </w:lvl>
    <w:lvl w:ilvl="7" w:tplc="EED2B4FE">
      <w:numFmt w:val="bullet"/>
      <w:lvlText w:val="•"/>
      <w:lvlJc w:val="left"/>
      <w:pPr>
        <w:ind w:left="8106" w:hanging="360"/>
      </w:pPr>
      <w:rPr>
        <w:rFonts w:hint="default"/>
      </w:rPr>
    </w:lvl>
    <w:lvl w:ilvl="8" w:tplc="2848C832">
      <w:numFmt w:val="bullet"/>
      <w:lvlText w:val="•"/>
      <w:lvlJc w:val="left"/>
      <w:pPr>
        <w:ind w:left="9044" w:hanging="360"/>
      </w:pPr>
      <w:rPr>
        <w:rFonts w:hint="default"/>
      </w:rPr>
    </w:lvl>
  </w:abstractNum>
  <w:abstractNum w:abstractNumId="1">
    <w:nsid w:val="148E3124"/>
    <w:multiLevelType w:val="hybridMultilevel"/>
    <w:tmpl w:val="5E1CE3DA"/>
    <w:lvl w:ilvl="0" w:tplc="B226EB30">
      <w:start w:val="1"/>
      <w:numFmt w:val="bullet"/>
      <w:lvlText w:val=""/>
      <w:lvlJc w:val="left"/>
      <w:pPr>
        <w:ind w:left="720" w:hanging="360"/>
      </w:pPr>
      <w:rPr>
        <w:rFonts w:ascii="Symbol" w:hAnsi="Symbol" w:hint="default"/>
      </w:rPr>
    </w:lvl>
    <w:lvl w:ilvl="1" w:tplc="214248C2">
      <w:start w:val="1"/>
      <w:numFmt w:val="bullet"/>
      <w:lvlText w:val="o"/>
      <w:lvlJc w:val="left"/>
      <w:pPr>
        <w:ind w:left="1440" w:hanging="360"/>
      </w:pPr>
      <w:rPr>
        <w:rFonts w:ascii="Courier New" w:hAnsi="Courier New" w:hint="default"/>
      </w:rPr>
    </w:lvl>
    <w:lvl w:ilvl="2" w:tplc="9F92497E">
      <w:start w:val="1"/>
      <w:numFmt w:val="bullet"/>
      <w:lvlText w:val=""/>
      <w:lvlJc w:val="left"/>
      <w:pPr>
        <w:ind w:left="2160" w:hanging="360"/>
      </w:pPr>
      <w:rPr>
        <w:rFonts w:ascii="Wingdings" w:hAnsi="Wingdings" w:hint="default"/>
      </w:rPr>
    </w:lvl>
    <w:lvl w:ilvl="3" w:tplc="B956C9F4">
      <w:start w:val="1"/>
      <w:numFmt w:val="bullet"/>
      <w:lvlText w:val=""/>
      <w:lvlJc w:val="left"/>
      <w:pPr>
        <w:ind w:left="2880" w:hanging="360"/>
      </w:pPr>
      <w:rPr>
        <w:rFonts w:ascii="Symbol" w:hAnsi="Symbol" w:hint="default"/>
      </w:rPr>
    </w:lvl>
    <w:lvl w:ilvl="4" w:tplc="1144AEBA">
      <w:start w:val="1"/>
      <w:numFmt w:val="bullet"/>
      <w:lvlText w:val="o"/>
      <w:lvlJc w:val="left"/>
      <w:pPr>
        <w:ind w:left="3600" w:hanging="360"/>
      </w:pPr>
      <w:rPr>
        <w:rFonts w:ascii="Courier New" w:hAnsi="Courier New" w:hint="default"/>
      </w:rPr>
    </w:lvl>
    <w:lvl w:ilvl="5" w:tplc="986012C2">
      <w:start w:val="1"/>
      <w:numFmt w:val="bullet"/>
      <w:lvlText w:val=""/>
      <w:lvlJc w:val="left"/>
      <w:pPr>
        <w:ind w:left="4320" w:hanging="360"/>
      </w:pPr>
      <w:rPr>
        <w:rFonts w:ascii="Wingdings" w:hAnsi="Wingdings" w:hint="default"/>
      </w:rPr>
    </w:lvl>
    <w:lvl w:ilvl="6" w:tplc="0736DC6A">
      <w:start w:val="1"/>
      <w:numFmt w:val="bullet"/>
      <w:lvlText w:val=""/>
      <w:lvlJc w:val="left"/>
      <w:pPr>
        <w:ind w:left="5040" w:hanging="360"/>
      </w:pPr>
      <w:rPr>
        <w:rFonts w:ascii="Symbol" w:hAnsi="Symbol" w:hint="default"/>
      </w:rPr>
    </w:lvl>
    <w:lvl w:ilvl="7" w:tplc="81365DAA">
      <w:start w:val="1"/>
      <w:numFmt w:val="bullet"/>
      <w:lvlText w:val="o"/>
      <w:lvlJc w:val="left"/>
      <w:pPr>
        <w:ind w:left="5760" w:hanging="360"/>
      </w:pPr>
      <w:rPr>
        <w:rFonts w:ascii="Courier New" w:hAnsi="Courier New" w:hint="default"/>
      </w:rPr>
    </w:lvl>
    <w:lvl w:ilvl="8" w:tplc="9ACE378E">
      <w:start w:val="1"/>
      <w:numFmt w:val="bullet"/>
      <w:lvlText w:val=""/>
      <w:lvlJc w:val="left"/>
      <w:pPr>
        <w:ind w:left="6480" w:hanging="360"/>
      </w:pPr>
      <w:rPr>
        <w:rFonts w:ascii="Wingdings" w:hAnsi="Wingdings" w:hint="default"/>
      </w:rPr>
    </w:lvl>
  </w:abstractNum>
  <w:abstractNum w:abstractNumId="2">
    <w:nsid w:val="1D003733"/>
    <w:multiLevelType w:val="hybridMultilevel"/>
    <w:tmpl w:val="C43A59E4"/>
    <w:lvl w:ilvl="0" w:tplc="0756E424">
      <w:start w:val="1"/>
      <w:numFmt w:val="bullet"/>
      <w:lvlText w:val=""/>
      <w:lvlJc w:val="left"/>
      <w:pPr>
        <w:ind w:left="920" w:hanging="423"/>
      </w:pPr>
      <w:rPr>
        <w:rFonts w:ascii="Symbol" w:hAnsi="Symbol" w:hint="default"/>
        <w:w w:val="99"/>
        <w:sz w:val="20"/>
        <w:szCs w:val="2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1DF44CEA"/>
    <w:multiLevelType w:val="hybridMultilevel"/>
    <w:tmpl w:val="F8661108"/>
    <w:lvl w:ilvl="0" w:tplc="BF1ACE0E">
      <w:numFmt w:val="bullet"/>
      <w:lvlText w:val="o"/>
      <w:lvlJc w:val="left"/>
      <w:pPr>
        <w:ind w:left="1180" w:hanging="360"/>
      </w:pPr>
      <w:rPr>
        <w:rFonts w:ascii="Courier New" w:eastAsia="Courier New" w:hAnsi="Courier New" w:cs="Courier New" w:hint="default"/>
        <w:w w:val="99"/>
        <w:sz w:val="20"/>
        <w:szCs w:val="20"/>
      </w:rPr>
    </w:lvl>
    <w:lvl w:ilvl="1" w:tplc="78B8A652">
      <w:numFmt w:val="bullet"/>
      <w:lvlText w:val="•"/>
      <w:lvlJc w:val="left"/>
      <w:pPr>
        <w:ind w:left="2064" w:hanging="360"/>
      </w:pPr>
      <w:rPr>
        <w:rFonts w:hint="default"/>
      </w:rPr>
    </w:lvl>
    <w:lvl w:ilvl="2" w:tplc="3DEAA064">
      <w:numFmt w:val="bullet"/>
      <w:lvlText w:val="•"/>
      <w:lvlJc w:val="left"/>
      <w:pPr>
        <w:ind w:left="2948" w:hanging="360"/>
      </w:pPr>
      <w:rPr>
        <w:rFonts w:hint="default"/>
      </w:rPr>
    </w:lvl>
    <w:lvl w:ilvl="3" w:tplc="9D987168">
      <w:numFmt w:val="bullet"/>
      <w:lvlText w:val="•"/>
      <w:lvlJc w:val="left"/>
      <w:pPr>
        <w:ind w:left="3832" w:hanging="360"/>
      </w:pPr>
      <w:rPr>
        <w:rFonts w:hint="default"/>
      </w:rPr>
    </w:lvl>
    <w:lvl w:ilvl="4" w:tplc="0AFA59E6">
      <w:numFmt w:val="bullet"/>
      <w:lvlText w:val="•"/>
      <w:lvlJc w:val="left"/>
      <w:pPr>
        <w:ind w:left="4716" w:hanging="360"/>
      </w:pPr>
      <w:rPr>
        <w:rFonts w:hint="default"/>
      </w:rPr>
    </w:lvl>
    <w:lvl w:ilvl="5" w:tplc="6526E586">
      <w:numFmt w:val="bullet"/>
      <w:lvlText w:val="•"/>
      <w:lvlJc w:val="left"/>
      <w:pPr>
        <w:ind w:left="5600" w:hanging="360"/>
      </w:pPr>
      <w:rPr>
        <w:rFonts w:hint="default"/>
      </w:rPr>
    </w:lvl>
    <w:lvl w:ilvl="6" w:tplc="C9BE1F5E">
      <w:numFmt w:val="bullet"/>
      <w:lvlText w:val="•"/>
      <w:lvlJc w:val="left"/>
      <w:pPr>
        <w:ind w:left="6484" w:hanging="360"/>
      </w:pPr>
      <w:rPr>
        <w:rFonts w:hint="default"/>
      </w:rPr>
    </w:lvl>
    <w:lvl w:ilvl="7" w:tplc="DB74804C">
      <w:numFmt w:val="bullet"/>
      <w:lvlText w:val="•"/>
      <w:lvlJc w:val="left"/>
      <w:pPr>
        <w:ind w:left="7368" w:hanging="360"/>
      </w:pPr>
      <w:rPr>
        <w:rFonts w:hint="default"/>
      </w:rPr>
    </w:lvl>
    <w:lvl w:ilvl="8" w:tplc="5CEC5E3C">
      <w:numFmt w:val="bullet"/>
      <w:lvlText w:val="•"/>
      <w:lvlJc w:val="left"/>
      <w:pPr>
        <w:ind w:left="8252" w:hanging="360"/>
      </w:pPr>
      <w:rPr>
        <w:rFonts w:hint="default"/>
      </w:rPr>
    </w:lvl>
  </w:abstractNum>
  <w:abstractNum w:abstractNumId="4">
    <w:nsid w:val="3FF3095C"/>
    <w:multiLevelType w:val="hybridMultilevel"/>
    <w:tmpl w:val="A538FE2C"/>
    <w:lvl w:ilvl="0" w:tplc="A9B2BB4C">
      <w:start w:val="1"/>
      <w:numFmt w:val="bullet"/>
      <w:lvlText w:val=""/>
      <w:lvlJc w:val="left"/>
      <w:pPr>
        <w:ind w:left="720" w:hanging="360"/>
      </w:pPr>
      <w:rPr>
        <w:rFonts w:ascii="Symbol" w:hAnsi="Symbol" w:hint="default"/>
      </w:rPr>
    </w:lvl>
    <w:lvl w:ilvl="1" w:tplc="EEACD658">
      <w:start w:val="1"/>
      <w:numFmt w:val="bullet"/>
      <w:lvlText w:val="o"/>
      <w:lvlJc w:val="left"/>
      <w:pPr>
        <w:ind w:left="1440" w:hanging="360"/>
      </w:pPr>
      <w:rPr>
        <w:rFonts w:ascii="Courier New" w:hAnsi="Courier New" w:hint="default"/>
      </w:rPr>
    </w:lvl>
    <w:lvl w:ilvl="2" w:tplc="72FE1836">
      <w:start w:val="1"/>
      <w:numFmt w:val="bullet"/>
      <w:lvlText w:val=""/>
      <w:lvlJc w:val="left"/>
      <w:pPr>
        <w:ind w:left="2160" w:hanging="360"/>
      </w:pPr>
      <w:rPr>
        <w:rFonts w:ascii="Wingdings" w:hAnsi="Wingdings" w:hint="default"/>
      </w:rPr>
    </w:lvl>
    <w:lvl w:ilvl="3" w:tplc="2DD0CE62">
      <w:start w:val="1"/>
      <w:numFmt w:val="bullet"/>
      <w:lvlText w:val=""/>
      <w:lvlJc w:val="left"/>
      <w:pPr>
        <w:ind w:left="2880" w:hanging="360"/>
      </w:pPr>
      <w:rPr>
        <w:rFonts w:ascii="Symbol" w:hAnsi="Symbol" w:hint="default"/>
      </w:rPr>
    </w:lvl>
    <w:lvl w:ilvl="4" w:tplc="40E623B0">
      <w:start w:val="1"/>
      <w:numFmt w:val="bullet"/>
      <w:lvlText w:val="o"/>
      <w:lvlJc w:val="left"/>
      <w:pPr>
        <w:ind w:left="3600" w:hanging="360"/>
      </w:pPr>
      <w:rPr>
        <w:rFonts w:ascii="Courier New" w:hAnsi="Courier New" w:hint="default"/>
      </w:rPr>
    </w:lvl>
    <w:lvl w:ilvl="5" w:tplc="9BEAEADE">
      <w:start w:val="1"/>
      <w:numFmt w:val="bullet"/>
      <w:lvlText w:val=""/>
      <w:lvlJc w:val="left"/>
      <w:pPr>
        <w:ind w:left="4320" w:hanging="360"/>
      </w:pPr>
      <w:rPr>
        <w:rFonts w:ascii="Wingdings" w:hAnsi="Wingdings" w:hint="default"/>
      </w:rPr>
    </w:lvl>
    <w:lvl w:ilvl="6" w:tplc="C4466876">
      <w:start w:val="1"/>
      <w:numFmt w:val="bullet"/>
      <w:lvlText w:val=""/>
      <w:lvlJc w:val="left"/>
      <w:pPr>
        <w:ind w:left="5040" w:hanging="360"/>
      </w:pPr>
      <w:rPr>
        <w:rFonts w:ascii="Symbol" w:hAnsi="Symbol" w:hint="default"/>
      </w:rPr>
    </w:lvl>
    <w:lvl w:ilvl="7" w:tplc="EE3E6D0C">
      <w:start w:val="1"/>
      <w:numFmt w:val="bullet"/>
      <w:lvlText w:val="o"/>
      <w:lvlJc w:val="left"/>
      <w:pPr>
        <w:ind w:left="5760" w:hanging="360"/>
      </w:pPr>
      <w:rPr>
        <w:rFonts w:ascii="Courier New" w:hAnsi="Courier New" w:hint="default"/>
      </w:rPr>
    </w:lvl>
    <w:lvl w:ilvl="8" w:tplc="058E8F16">
      <w:start w:val="1"/>
      <w:numFmt w:val="bullet"/>
      <w:lvlText w:val=""/>
      <w:lvlJc w:val="left"/>
      <w:pPr>
        <w:ind w:left="6480" w:hanging="360"/>
      </w:pPr>
      <w:rPr>
        <w:rFonts w:ascii="Wingdings" w:hAnsi="Wingdings" w:hint="default"/>
      </w:rPr>
    </w:lvl>
  </w:abstractNum>
  <w:abstractNum w:abstractNumId="5">
    <w:nsid w:val="48720506"/>
    <w:multiLevelType w:val="hybridMultilevel"/>
    <w:tmpl w:val="AFCEF8CA"/>
    <w:lvl w:ilvl="0" w:tplc="0756E424">
      <w:start w:val="1"/>
      <w:numFmt w:val="bullet"/>
      <w:lvlText w:val=""/>
      <w:lvlJc w:val="left"/>
      <w:pPr>
        <w:ind w:left="820" w:hanging="423"/>
      </w:pPr>
      <w:rPr>
        <w:rFonts w:ascii="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AB498F"/>
    <w:multiLevelType w:val="hybridMultilevel"/>
    <w:tmpl w:val="363C18DE"/>
    <w:lvl w:ilvl="0" w:tplc="0756E424">
      <w:start w:val="1"/>
      <w:numFmt w:val="bullet"/>
      <w:lvlText w:val=""/>
      <w:lvlJc w:val="left"/>
      <w:pPr>
        <w:ind w:left="820" w:hanging="423"/>
      </w:pPr>
      <w:rPr>
        <w:rFonts w:ascii="Symbol" w:hAnsi="Symbol" w:hint="default"/>
        <w:w w:val="99"/>
        <w:sz w:val="20"/>
        <w:szCs w:val="20"/>
      </w:rPr>
    </w:lvl>
    <w:lvl w:ilvl="1" w:tplc="FD2C08DC">
      <w:numFmt w:val="bullet"/>
      <w:lvlText w:val="o"/>
      <w:lvlJc w:val="left"/>
      <w:pPr>
        <w:ind w:left="1540" w:hanging="360"/>
      </w:pPr>
      <w:rPr>
        <w:rFonts w:ascii="Courier New" w:eastAsia="Courier New" w:hAnsi="Courier New" w:cs="Courier New" w:hint="default"/>
        <w:w w:val="99"/>
        <w:sz w:val="20"/>
        <w:szCs w:val="20"/>
      </w:rPr>
    </w:lvl>
    <w:lvl w:ilvl="2" w:tplc="1A881E20">
      <w:numFmt w:val="bullet"/>
      <w:lvlText w:val="•"/>
      <w:lvlJc w:val="left"/>
      <w:pPr>
        <w:ind w:left="2588" w:hanging="360"/>
      </w:pPr>
      <w:rPr>
        <w:rFonts w:hint="default"/>
      </w:rPr>
    </w:lvl>
    <w:lvl w:ilvl="3" w:tplc="0E10E96E">
      <w:numFmt w:val="bullet"/>
      <w:lvlText w:val="•"/>
      <w:lvlJc w:val="left"/>
      <w:pPr>
        <w:ind w:left="3637" w:hanging="360"/>
      </w:pPr>
      <w:rPr>
        <w:rFonts w:hint="default"/>
      </w:rPr>
    </w:lvl>
    <w:lvl w:ilvl="4" w:tplc="E932A81C">
      <w:numFmt w:val="bullet"/>
      <w:lvlText w:val="•"/>
      <w:lvlJc w:val="left"/>
      <w:pPr>
        <w:ind w:left="4686" w:hanging="360"/>
      </w:pPr>
      <w:rPr>
        <w:rFonts w:hint="default"/>
      </w:rPr>
    </w:lvl>
    <w:lvl w:ilvl="5" w:tplc="B1409970">
      <w:numFmt w:val="bullet"/>
      <w:lvlText w:val="•"/>
      <w:lvlJc w:val="left"/>
      <w:pPr>
        <w:ind w:left="5735" w:hanging="360"/>
      </w:pPr>
      <w:rPr>
        <w:rFonts w:hint="default"/>
      </w:rPr>
    </w:lvl>
    <w:lvl w:ilvl="6" w:tplc="FF40FAC8">
      <w:numFmt w:val="bullet"/>
      <w:lvlText w:val="•"/>
      <w:lvlJc w:val="left"/>
      <w:pPr>
        <w:ind w:left="6784" w:hanging="360"/>
      </w:pPr>
      <w:rPr>
        <w:rFonts w:hint="default"/>
      </w:rPr>
    </w:lvl>
    <w:lvl w:ilvl="7" w:tplc="950EE298">
      <w:numFmt w:val="bullet"/>
      <w:lvlText w:val="•"/>
      <w:lvlJc w:val="left"/>
      <w:pPr>
        <w:ind w:left="7833" w:hanging="360"/>
      </w:pPr>
      <w:rPr>
        <w:rFonts w:hint="default"/>
      </w:rPr>
    </w:lvl>
    <w:lvl w:ilvl="8" w:tplc="731A0E7C">
      <w:numFmt w:val="bullet"/>
      <w:lvlText w:val="•"/>
      <w:lvlJc w:val="left"/>
      <w:pPr>
        <w:ind w:left="8882" w:hanging="360"/>
      </w:pPr>
      <w:rPr>
        <w:rFonts w:hint="default"/>
      </w:rPr>
    </w:lvl>
  </w:abstractNum>
  <w:abstractNum w:abstractNumId="7">
    <w:nsid w:val="535D6D99"/>
    <w:multiLevelType w:val="hybridMultilevel"/>
    <w:tmpl w:val="B544A7FE"/>
    <w:lvl w:ilvl="0" w:tplc="2B5CBF4C">
      <w:numFmt w:val="bullet"/>
      <w:lvlText w:val="o"/>
      <w:lvlJc w:val="left"/>
      <w:pPr>
        <w:ind w:left="1540" w:hanging="360"/>
      </w:pPr>
      <w:rPr>
        <w:rFonts w:ascii="Courier New" w:eastAsia="Courier New" w:hAnsi="Courier New" w:cs="Courier New" w:hint="default"/>
        <w:w w:val="99"/>
        <w:sz w:val="20"/>
        <w:szCs w:val="20"/>
      </w:rPr>
    </w:lvl>
    <w:lvl w:ilvl="1" w:tplc="6922A348">
      <w:numFmt w:val="bullet"/>
      <w:lvlText w:val="•"/>
      <w:lvlJc w:val="left"/>
      <w:pPr>
        <w:ind w:left="2478" w:hanging="360"/>
      </w:pPr>
      <w:rPr>
        <w:rFonts w:hint="default"/>
      </w:rPr>
    </w:lvl>
    <w:lvl w:ilvl="2" w:tplc="748A76C6">
      <w:numFmt w:val="bullet"/>
      <w:lvlText w:val="•"/>
      <w:lvlJc w:val="left"/>
      <w:pPr>
        <w:ind w:left="3416" w:hanging="360"/>
      </w:pPr>
      <w:rPr>
        <w:rFonts w:hint="default"/>
      </w:rPr>
    </w:lvl>
    <w:lvl w:ilvl="3" w:tplc="FCEEE9FE">
      <w:numFmt w:val="bullet"/>
      <w:lvlText w:val="•"/>
      <w:lvlJc w:val="left"/>
      <w:pPr>
        <w:ind w:left="4354" w:hanging="360"/>
      </w:pPr>
      <w:rPr>
        <w:rFonts w:hint="default"/>
      </w:rPr>
    </w:lvl>
    <w:lvl w:ilvl="4" w:tplc="7422B9F0">
      <w:numFmt w:val="bullet"/>
      <w:lvlText w:val="•"/>
      <w:lvlJc w:val="left"/>
      <w:pPr>
        <w:ind w:left="5292" w:hanging="360"/>
      </w:pPr>
      <w:rPr>
        <w:rFonts w:hint="default"/>
      </w:rPr>
    </w:lvl>
    <w:lvl w:ilvl="5" w:tplc="BEE260FE">
      <w:numFmt w:val="bullet"/>
      <w:lvlText w:val="•"/>
      <w:lvlJc w:val="left"/>
      <w:pPr>
        <w:ind w:left="6230" w:hanging="360"/>
      </w:pPr>
      <w:rPr>
        <w:rFonts w:hint="default"/>
      </w:rPr>
    </w:lvl>
    <w:lvl w:ilvl="6" w:tplc="44FA9526">
      <w:numFmt w:val="bullet"/>
      <w:lvlText w:val="•"/>
      <w:lvlJc w:val="left"/>
      <w:pPr>
        <w:ind w:left="7168" w:hanging="360"/>
      </w:pPr>
      <w:rPr>
        <w:rFonts w:hint="default"/>
      </w:rPr>
    </w:lvl>
    <w:lvl w:ilvl="7" w:tplc="6FA6A4B2">
      <w:numFmt w:val="bullet"/>
      <w:lvlText w:val="•"/>
      <w:lvlJc w:val="left"/>
      <w:pPr>
        <w:ind w:left="8106" w:hanging="360"/>
      </w:pPr>
      <w:rPr>
        <w:rFonts w:hint="default"/>
      </w:rPr>
    </w:lvl>
    <w:lvl w:ilvl="8" w:tplc="CA5A93AE">
      <w:numFmt w:val="bullet"/>
      <w:lvlText w:val="•"/>
      <w:lvlJc w:val="left"/>
      <w:pPr>
        <w:ind w:left="9044" w:hanging="360"/>
      </w:pPr>
      <w:rPr>
        <w:rFonts w:hint="default"/>
      </w:rPr>
    </w:lvl>
  </w:abstractNum>
  <w:abstractNum w:abstractNumId="8">
    <w:nsid w:val="55CB0A9E"/>
    <w:multiLevelType w:val="hybridMultilevel"/>
    <w:tmpl w:val="0FA69472"/>
    <w:lvl w:ilvl="0" w:tplc="795C1CD6">
      <w:start w:val="1"/>
      <w:numFmt w:val="bullet"/>
      <w:lvlText w:val="•"/>
      <w:lvlJc w:val="left"/>
      <w:pPr>
        <w:ind w:left="1008" w:hanging="144"/>
      </w:pPr>
      <w:rPr>
        <w:rFonts w:ascii="Times New Roman" w:hAnsi="Times New Roman" w:hint="default"/>
        <w:w w:val="99"/>
        <w:sz w:val="24"/>
        <w:szCs w:val="24"/>
      </w:rPr>
    </w:lvl>
    <w:lvl w:ilvl="1" w:tplc="80FE1766">
      <w:numFmt w:val="bullet"/>
      <w:lvlText w:val=""/>
      <w:lvlJc w:val="left"/>
      <w:pPr>
        <w:ind w:left="1728" w:hanging="361"/>
      </w:pPr>
      <w:rPr>
        <w:rFonts w:ascii="Symbol" w:eastAsia="Symbol" w:hAnsi="Symbol" w:cs="Symbol" w:hint="default"/>
        <w:w w:val="99"/>
        <w:sz w:val="20"/>
        <w:szCs w:val="20"/>
      </w:rPr>
    </w:lvl>
    <w:lvl w:ilvl="2" w:tplc="224625F0">
      <w:numFmt w:val="bullet"/>
      <w:lvlText w:val="o"/>
      <w:lvlJc w:val="left"/>
      <w:pPr>
        <w:ind w:left="1728" w:hanging="180"/>
      </w:pPr>
      <w:rPr>
        <w:rFonts w:ascii="Times New Roman" w:eastAsia="Times New Roman" w:hAnsi="Times New Roman" w:cs="Times New Roman" w:hint="default"/>
        <w:spacing w:val="-8"/>
        <w:w w:val="99"/>
        <w:sz w:val="24"/>
        <w:szCs w:val="24"/>
      </w:rPr>
    </w:lvl>
    <w:lvl w:ilvl="3" w:tplc="A9E0638A">
      <w:numFmt w:val="bullet"/>
      <w:lvlText w:val="•"/>
      <w:lvlJc w:val="left"/>
      <w:pPr>
        <w:ind w:left="3148" w:hanging="180"/>
      </w:pPr>
      <w:rPr>
        <w:rFonts w:hint="default"/>
      </w:rPr>
    </w:lvl>
    <w:lvl w:ilvl="4" w:tplc="39108F36">
      <w:numFmt w:val="bullet"/>
      <w:lvlText w:val="•"/>
      <w:lvlJc w:val="left"/>
      <w:pPr>
        <w:ind w:left="4388" w:hanging="180"/>
      </w:pPr>
      <w:rPr>
        <w:rFonts w:hint="default"/>
      </w:rPr>
    </w:lvl>
    <w:lvl w:ilvl="5" w:tplc="A1328FB0">
      <w:numFmt w:val="bullet"/>
      <w:lvlText w:val="•"/>
      <w:lvlJc w:val="left"/>
      <w:pPr>
        <w:ind w:left="5628" w:hanging="180"/>
      </w:pPr>
      <w:rPr>
        <w:rFonts w:hint="default"/>
      </w:rPr>
    </w:lvl>
    <w:lvl w:ilvl="6" w:tplc="E2FCA06C">
      <w:numFmt w:val="bullet"/>
      <w:lvlText w:val="•"/>
      <w:lvlJc w:val="left"/>
      <w:pPr>
        <w:ind w:left="6868" w:hanging="180"/>
      </w:pPr>
      <w:rPr>
        <w:rFonts w:hint="default"/>
      </w:rPr>
    </w:lvl>
    <w:lvl w:ilvl="7" w:tplc="C3A04A80">
      <w:numFmt w:val="bullet"/>
      <w:lvlText w:val="•"/>
      <w:lvlJc w:val="left"/>
      <w:pPr>
        <w:ind w:left="8108" w:hanging="180"/>
      </w:pPr>
      <w:rPr>
        <w:rFonts w:hint="default"/>
      </w:rPr>
    </w:lvl>
    <w:lvl w:ilvl="8" w:tplc="A5A2BED6">
      <w:numFmt w:val="bullet"/>
      <w:lvlText w:val="•"/>
      <w:lvlJc w:val="left"/>
      <w:pPr>
        <w:ind w:left="9348" w:hanging="180"/>
      </w:pPr>
      <w:rPr>
        <w:rFonts w:hint="default"/>
      </w:rPr>
    </w:lvl>
  </w:abstractNum>
  <w:abstractNum w:abstractNumId="9">
    <w:nsid w:val="56FB27ED"/>
    <w:multiLevelType w:val="hybridMultilevel"/>
    <w:tmpl w:val="EF9603EC"/>
    <w:lvl w:ilvl="0" w:tplc="D8888D04">
      <w:start w:val="1"/>
      <w:numFmt w:val="bullet"/>
      <w:lvlText w:val=""/>
      <w:lvlJc w:val="left"/>
      <w:pPr>
        <w:ind w:left="720" w:hanging="360"/>
      </w:pPr>
      <w:rPr>
        <w:rFonts w:ascii="Symbol" w:hAnsi="Symbol" w:hint="default"/>
      </w:rPr>
    </w:lvl>
    <w:lvl w:ilvl="1" w:tplc="64103552">
      <w:start w:val="1"/>
      <w:numFmt w:val="bullet"/>
      <w:lvlText w:val="o"/>
      <w:lvlJc w:val="left"/>
      <w:pPr>
        <w:ind w:left="1440" w:hanging="360"/>
      </w:pPr>
      <w:rPr>
        <w:rFonts w:ascii="Courier New" w:hAnsi="Courier New" w:hint="default"/>
      </w:rPr>
    </w:lvl>
    <w:lvl w:ilvl="2" w:tplc="E4D0B71A">
      <w:start w:val="1"/>
      <w:numFmt w:val="bullet"/>
      <w:lvlText w:val=""/>
      <w:lvlJc w:val="left"/>
      <w:pPr>
        <w:ind w:left="2160" w:hanging="360"/>
      </w:pPr>
      <w:rPr>
        <w:rFonts w:ascii="Wingdings" w:hAnsi="Wingdings" w:hint="default"/>
      </w:rPr>
    </w:lvl>
    <w:lvl w:ilvl="3" w:tplc="FC282CEE">
      <w:start w:val="1"/>
      <w:numFmt w:val="bullet"/>
      <w:lvlText w:val=""/>
      <w:lvlJc w:val="left"/>
      <w:pPr>
        <w:ind w:left="2880" w:hanging="360"/>
      </w:pPr>
      <w:rPr>
        <w:rFonts w:ascii="Symbol" w:hAnsi="Symbol" w:hint="default"/>
      </w:rPr>
    </w:lvl>
    <w:lvl w:ilvl="4" w:tplc="F9D4D65E">
      <w:start w:val="1"/>
      <w:numFmt w:val="bullet"/>
      <w:lvlText w:val="o"/>
      <w:lvlJc w:val="left"/>
      <w:pPr>
        <w:ind w:left="3600" w:hanging="360"/>
      </w:pPr>
      <w:rPr>
        <w:rFonts w:ascii="Courier New" w:hAnsi="Courier New" w:hint="default"/>
      </w:rPr>
    </w:lvl>
    <w:lvl w:ilvl="5" w:tplc="8F486020">
      <w:start w:val="1"/>
      <w:numFmt w:val="bullet"/>
      <w:lvlText w:val=""/>
      <w:lvlJc w:val="left"/>
      <w:pPr>
        <w:ind w:left="4320" w:hanging="360"/>
      </w:pPr>
      <w:rPr>
        <w:rFonts w:ascii="Wingdings" w:hAnsi="Wingdings" w:hint="default"/>
      </w:rPr>
    </w:lvl>
    <w:lvl w:ilvl="6" w:tplc="01A2E57C">
      <w:start w:val="1"/>
      <w:numFmt w:val="bullet"/>
      <w:lvlText w:val=""/>
      <w:lvlJc w:val="left"/>
      <w:pPr>
        <w:ind w:left="5040" w:hanging="360"/>
      </w:pPr>
      <w:rPr>
        <w:rFonts w:ascii="Symbol" w:hAnsi="Symbol" w:hint="default"/>
      </w:rPr>
    </w:lvl>
    <w:lvl w:ilvl="7" w:tplc="49E682CC">
      <w:start w:val="1"/>
      <w:numFmt w:val="bullet"/>
      <w:lvlText w:val="o"/>
      <w:lvlJc w:val="left"/>
      <w:pPr>
        <w:ind w:left="5760" w:hanging="360"/>
      </w:pPr>
      <w:rPr>
        <w:rFonts w:ascii="Courier New" w:hAnsi="Courier New" w:hint="default"/>
      </w:rPr>
    </w:lvl>
    <w:lvl w:ilvl="8" w:tplc="587E42A8">
      <w:start w:val="1"/>
      <w:numFmt w:val="bullet"/>
      <w:lvlText w:val=""/>
      <w:lvlJc w:val="left"/>
      <w:pPr>
        <w:ind w:left="6480" w:hanging="360"/>
      </w:pPr>
      <w:rPr>
        <w:rFonts w:ascii="Wingdings" w:hAnsi="Wingdings" w:hint="default"/>
      </w:rPr>
    </w:lvl>
  </w:abstractNum>
  <w:abstractNum w:abstractNumId="10">
    <w:nsid w:val="5CFB4CDD"/>
    <w:multiLevelType w:val="hybridMultilevel"/>
    <w:tmpl w:val="E25EB576"/>
    <w:lvl w:ilvl="0" w:tplc="1F961AC8">
      <w:start w:val="1"/>
      <w:numFmt w:val="bullet"/>
      <w:lvlText w:val=""/>
      <w:lvlJc w:val="left"/>
      <w:pPr>
        <w:ind w:left="720" w:hanging="360"/>
      </w:pPr>
      <w:rPr>
        <w:rFonts w:ascii="Symbol" w:hAnsi="Symbol" w:hint="default"/>
      </w:rPr>
    </w:lvl>
    <w:lvl w:ilvl="1" w:tplc="AD32F604">
      <w:start w:val="1"/>
      <w:numFmt w:val="bullet"/>
      <w:lvlText w:val="o"/>
      <w:lvlJc w:val="left"/>
      <w:pPr>
        <w:ind w:left="1440" w:hanging="360"/>
      </w:pPr>
      <w:rPr>
        <w:rFonts w:ascii="Courier New" w:hAnsi="Courier New" w:hint="default"/>
      </w:rPr>
    </w:lvl>
    <w:lvl w:ilvl="2" w:tplc="8B4A044C">
      <w:start w:val="1"/>
      <w:numFmt w:val="bullet"/>
      <w:lvlText w:val=""/>
      <w:lvlJc w:val="left"/>
      <w:pPr>
        <w:ind w:left="2160" w:hanging="360"/>
      </w:pPr>
      <w:rPr>
        <w:rFonts w:ascii="Wingdings" w:hAnsi="Wingdings" w:hint="default"/>
      </w:rPr>
    </w:lvl>
    <w:lvl w:ilvl="3" w:tplc="28E8D126">
      <w:start w:val="1"/>
      <w:numFmt w:val="bullet"/>
      <w:lvlText w:val=""/>
      <w:lvlJc w:val="left"/>
      <w:pPr>
        <w:ind w:left="2880" w:hanging="360"/>
      </w:pPr>
      <w:rPr>
        <w:rFonts w:ascii="Symbol" w:hAnsi="Symbol" w:hint="default"/>
      </w:rPr>
    </w:lvl>
    <w:lvl w:ilvl="4" w:tplc="36D03A62">
      <w:start w:val="1"/>
      <w:numFmt w:val="bullet"/>
      <w:lvlText w:val="o"/>
      <w:lvlJc w:val="left"/>
      <w:pPr>
        <w:ind w:left="3600" w:hanging="360"/>
      </w:pPr>
      <w:rPr>
        <w:rFonts w:ascii="Courier New" w:hAnsi="Courier New" w:hint="default"/>
      </w:rPr>
    </w:lvl>
    <w:lvl w:ilvl="5" w:tplc="4D842ECC">
      <w:start w:val="1"/>
      <w:numFmt w:val="bullet"/>
      <w:lvlText w:val=""/>
      <w:lvlJc w:val="left"/>
      <w:pPr>
        <w:ind w:left="4320" w:hanging="360"/>
      </w:pPr>
      <w:rPr>
        <w:rFonts w:ascii="Wingdings" w:hAnsi="Wingdings" w:hint="default"/>
      </w:rPr>
    </w:lvl>
    <w:lvl w:ilvl="6" w:tplc="B9C2FDD0">
      <w:start w:val="1"/>
      <w:numFmt w:val="bullet"/>
      <w:lvlText w:val=""/>
      <w:lvlJc w:val="left"/>
      <w:pPr>
        <w:ind w:left="5040" w:hanging="360"/>
      </w:pPr>
      <w:rPr>
        <w:rFonts w:ascii="Symbol" w:hAnsi="Symbol" w:hint="default"/>
      </w:rPr>
    </w:lvl>
    <w:lvl w:ilvl="7" w:tplc="CC72CDA2">
      <w:start w:val="1"/>
      <w:numFmt w:val="bullet"/>
      <w:lvlText w:val="o"/>
      <w:lvlJc w:val="left"/>
      <w:pPr>
        <w:ind w:left="5760" w:hanging="360"/>
      </w:pPr>
      <w:rPr>
        <w:rFonts w:ascii="Courier New" w:hAnsi="Courier New" w:hint="default"/>
      </w:rPr>
    </w:lvl>
    <w:lvl w:ilvl="8" w:tplc="5C1E4D7A">
      <w:start w:val="1"/>
      <w:numFmt w:val="bullet"/>
      <w:lvlText w:val=""/>
      <w:lvlJc w:val="left"/>
      <w:pPr>
        <w:ind w:left="6480" w:hanging="360"/>
      </w:pPr>
      <w:rPr>
        <w:rFonts w:ascii="Wingdings" w:hAnsi="Wingdings" w:hint="default"/>
      </w:rPr>
    </w:lvl>
  </w:abstractNum>
  <w:abstractNum w:abstractNumId="11">
    <w:nsid w:val="60D64C89"/>
    <w:multiLevelType w:val="hybridMultilevel"/>
    <w:tmpl w:val="AE14AD14"/>
    <w:lvl w:ilvl="0" w:tplc="0756E424">
      <w:start w:val="1"/>
      <w:numFmt w:val="bullet"/>
      <w:lvlText w:val=""/>
      <w:lvlJc w:val="left"/>
      <w:pPr>
        <w:ind w:left="920" w:hanging="423"/>
      </w:pPr>
      <w:rPr>
        <w:rFonts w:ascii="Symbol" w:hAnsi="Symbol" w:hint="default"/>
        <w:w w:val="99"/>
        <w:sz w:val="20"/>
        <w:szCs w:val="2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nsid w:val="61EB4AC4"/>
    <w:multiLevelType w:val="hybridMultilevel"/>
    <w:tmpl w:val="EDC43BC2"/>
    <w:lvl w:ilvl="0" w:tplc="0756E424">
      <w:start w:val="1"/>
      <w:numFmt w:val="bullet"/>
      <w:lvlText w:val=""/>
      <w:lvlJc w:val="left"/>
      <w:pPr>
        <w:ind w:left="820" w:hanging="423"/>
      </w:pPr>
      <w:rPr>
        <w:rFonts w:ascii="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B00DFE"/>
    <w:multiLevelType w:val="hybridMultilevel"/>
    <w:tmpl w:val="FD044016"/>
    <w:lvl w:ilvl="0" w:tplc="15E65B04">
      <w:start w:val="1"/>
      <w:numFmt w:val="bullet"/>
      <w:lvlText w:val=""/>
      <w:lvlJc w:val="left"/>
      <w:pPr>
        <w:ind w:left="720" w:hanging="360"/>
      </w:pPr>
      <w:rPr>
        <w:rFonts w:ascii="Symbol" w:hAnsi="Symbol" w:hint="default"/>
      </w:rPr>
    </w:lvl>
    <w:lvl w:ilvl="1" w:tplc="31A4B114">
      <w:start w:val="1"/>
      <w:numFmt w:val="bullet"/>
      <w:lvlText w:val="o"/>
      <w:lvlJc w:val="left"/>
      <w:pPr>
        <w:ind w:left="1440" w:hanging="360"/>
      </w:pPr>
      <w:rPr>
        <w:rFonts w:ascii="Courier New" w:hAnsi="Courier New" w:hint="default"/>
      </w:rPr>
    </w:lvl>
    <w:lvl w:ilvl="2" w:tplc="E6C47702">
      <w:start w:val="1"/>
      <w:numFmt w:val="bullet"/>
      <w:lvlText w:val=""/>
      <w:lvlJc w:val="left"/>
      <w:pPr>
        <w:ind w:left="2160" w:hanging="360"/>
      </w:pPr>
      <w:rPr>
        <w:rFonts w:ascii="Wingdings" w:hAnsi="Wingdings" w:hint="default"/>
      </w:rPr>
    </w:lvl>
    <w:lvl w:ilvl="3" w:tplc="07CA1A7E">
      <w:start w:val="1"/>
      <w:numFmt w:val="bullet"/>
      <w:lvlText w:val=""/>
      <w:lvlJc w:val="left"/>
      <w:pPr>
        <w:ind w:left="2880" w:hanging="360"/>
      </w:pPr>
      <w:rPr>
        <w:rFonts w:ascii="Symbol" w:hAnsi="Symbol" w:hint="default"/>
      </w:rPr>
    </w:lvl>
    <w:lvl w:ilvl="4" w:tplc="BCE411E6">
      <w:start w:val="1"/>
      <w:numFmt w:val="bullet"/>
      <w:lvlText w:val="o"/>
      <w:lvlJc w:val="left"/>
      <w:pPr>
        <w:ind w:left="3600" w:hanging="360"/>
      </w:pPr>
      <w:rPr>
        <w:rFonts w:ascii="Courier New" w:hAnsi="Courier New" w:hint="default"/>
      </w:rPr>
    </w:lvl>
    <w:lvl w:ilvl="5" w:tplc="1B42FDDE">
      <w:start w:val="1"/>
      <w:numFmt w:val="bullet"/>
      <w:lvlText w:val=""/>
      <w:lvlJc w:val="left"/>
      <w:pPr>
        <w:ind w:left="4320" w:hanging="360"/>
      </w:pPr>
      <w:rPr>
        <w:rFonts w:ascii="Wingdings" w:hAnsi="Wingdings" w:hint="default"/>
      </w:rPr>
    </w:lvl>
    <w:lvl w:ilvl="6" w:tplc="F4BA0E4A">
      <w:start w:val="1"/>
      <w:numFmt w:val="bullet"/>
      <w:lvlText w:val=""/>
      <w:lvlJc w:val="left"/>
      <w:pPr>
        <w:ind w:left="5040" w:hanging="360"/>
      </w:pPr>
      <w:rPr>
        <w:rFonts w:ascii="Symbol" w:hAnsi="Symbol" w:hint="default"/>
      </w:rPr>
    </w:lvl>
    <w:lvl w:ilvl="7" w:tplc="6F9A029E">
      <w:start w:val="1"/>
      <w:numFmt w:val="bullet"/>
      <w:lvlText w:val="o"/>
      <w:lvlJc w:val="left"/>
      <w:pPr>
        <w:ind w:left="5760" w:hanging="360"/>
      </w:pPr>
      <w:rPr>
        <w:rFonts w:ascii="Courier New" w:hAnsi="Courier New" w:hint="default"/>
      </w:rPr>
    </w:lvl>
    <w:lvl w:ilvl="8" w:tplc="CB2E3D2A">
      <w:start w:val="1"/>
      <w:numFmt w:val="bullet"/>
      <w:lvlText w:val=""/>
      <w:lvlJc w:val="left"/>
      <w:pPr>
        <w:ind w:left="6480" w:hanging="360"/>
      </w:pPr>
      <w:rPr>
        <w:rFonts w:ascii="Wingdings" w:hAnsi="Wingdings" w:hint="default"/>
      </w:rPr>
    </w:lvl>
  </w:abstractNum>
  <w:abstractNum w:abstractNumId="14">
    <w:nsid w:val="7AE45562"/>
    <w:multiLevelType w:val="hybridMultilevel"/>
    <w:tmpl w:val="B446625C"/>
    <w:lvl w:ilvl="0" w:tplc="FFF4BE28">
      <w:numFmt w:val="bullet"/>
      <w:lvlText w:val=""/>
      <w:lvlJc w:val="left"/>
      <w:pPr>
        <w:ind w:left="460" w:hanging="361"/>
      </w:pPr>
      <w:rPr>
        <w:rFonts w:ascii="Symbol" w:eastAsia="Symbol" w:hAnsi="Symbol" w:cs="Symbol" w:hint="default"/>
        <w:w w:val="99"/>
        <w:sz w:val="20"/>
        <w:szCs w:val="20"/>
      </w:rPr>
    </w:lvl>
    <w:lvl w:ilvl="1" w:tplc="BC385536">
      <w:numFmt w:val="bullet"/>
      <w:lvlText w:val="o"/>
      <w:lvlJc w:val="left"/>
      <w:pPr>
        <w:ind w:left="1180" w:hanging="360"/>
      </w:pPr>
      <w:rPr>
        <w:rFonts w:ascii="Courier New" w:eastAsia="Courier New" w:hAnsi="Courier New" w:cs="Courier New" w:hint="default"/>
        <w:w w:val="99"/>
        <w:sz w:val="20"/>
        <w:szCs w:val="20"/>
      </w:rPr>
    </w:lvl>
    <w:lvl w:ilvl="2" w:tplc="7E40F616">
      <w:numFmt w:val="bullet"/>
      <w:lvlText w:val="•"/>
      <w:lvlJc w:val="left"/>
      <w:pPr>
        <w:ind w:left="2162" w:hanging="360"/>
      </w:pPr>
      <w:rPr>
        <w:rFonts w:hint="default"/>
      </w:rPr>
    </w:lvl>
    <w:lvl w:ilvl="3" w:tplc="53E29B6C">
      <w:numFmt w:val="bullet"/>
      <w:lvlText w:val="•"/>
      <w:lvlJc w:val="left"/>
      <w:pPr>
        <w:ind w:left="3144" w:hanging="360"/>
      </w:pPr>
      <w:rPr>
        <w:rFonts w:hint="default"/>
      </w:rPr>
    </w:lvl>
    <w:lvl w:ilvl="4" w:tplc="FEE66CA6">
      <w:numFmt w:val="bullet"/>
      <w:lvlText w:val="•"/>
      <w:lvlJc w:val="left"/>
      <w:pPr>
        <w:ind w:left="4126" w:hanging="360"/>
      </w:pPr>
      <w:rPr>
        <w:rFonts w:hint="default"/>
      </w:rPr>
    </w:lvl>
    <w:lvl w:ilvl="5" w:tplc="81B8E406">
      <w:numFmt w:val="bullet"/>
      <w:lvlText w:val="•"/>
      <w:lvlJc w:val="left"/>
      <w:pPr>
        <w:ind w:left="5108" w:hanging="360"/>
      </w:pPr>
      <w:rPr>
        <w:rFonts w:hint="default"/>
      </w:rPr>
    </w:lvl>
    <w:lvl w:ilvl="6" w:tplc="7D56ACFE">
      <w:numFmt w:val="bullet"/>
      <w:lvlText w:val="•"/>
      <w:lvlJc w:val="left"/>
      <w:pPr>
        <w:ind w:left="6091" w:hanging="360"/>
      </w:pPr>
      <w:rPr>
        <w:rFonts w:hint="default"/>
      </w:rPr>
    </w:lvl>
    <w:lvl w:ilvl="7" w:tplc="00620CCA">
      <w:numFmt w:val="bullet"/>
      <w:lvlText w:val="•"/>
      <w:lvlJc w:val="left"/>
      <w:pPr>
        <w:ind w:left="7073" w:hanging="360"/>
      </w:pPr>
      <w:rPr>
        <w:rFonts w:hint="default"/>
      </w:rPr>
    </w:lvl>
    <w:lvl w:ilvl="8" w:tplc="081A32B2">
      <w:numFmt w:val="bullet"/>
      <w:lvlText w:val="•"/>
      <w:lvlJc w:val="left"/>
      <w:pPr>
        <w:ind w:left="8055" w:hanging="360"/>
      </w:pPr>
      <w:rPr>
        <w:rFonts w:hint="default"/>
      </w:rPr>
    </w:lvl>
  </w:abstractNum>
  <w:num w:numId="1">
    <w:abstractNumId w:val="1"/>
  </w:num>
  <w:num w:numId="2">
    <w:abstractNumId w:val="9"/>
  </w:num>
  <w:num w:numId="3">
    <w:abstractNumId w:val="4"/>
  </w:num>
  <w:num w:numId="4">
    <w:abstractNumId w:val="10"/>
  </w:num>
  <w:num w:numId="5">
    <w:abstractNumId w:val="13"/>
  </w:num>
  <w:num w:numId="6">
    <w:abstractNumId w:val="14"/>
  </w:num>
  <w:num w:numId="7">
    <w:abstractNumId w:val="3"/>
  </w:num>
  <w:num w:numId="8">
    <w:abstractNumId w:val="7"/>
  </w:num>
  <w:num w:numId="9">
    <w:abstractNumId w:val="0"/>
  </w:num>
  <w:num w:numId="10">
    <w:abstractNumId w:val="8"/>
  </w:num>
  <w:num w:numId="11">
    <w:abstractNumId w:val="6"/>
  </w:num>
  <w:num w:numId="12">
    <w:abstractNumId w:val="11"/>
  </w:num>
  <w:num w:numId="13">
    <w:abstractNumId w:val="2"/>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lTrailSpace/>
  </w:compat>
  <w:rsids>
    <w:rsidRoot w:val="018A9205"/>
    <w:rsid w:val="00054FCA"/>
    <w:rsid w:val="000B7B49"/>
    <w:rsid w:val="000E5C37"/>
    <w:rsid w:val="00172FD9"/>
    <w:rsid w:val="00296C33"/>
    <w:rsid w:val="003060A3"/>
    <w:rsid w:val="003837F9"/>
    <w:rsid w:val="003921E8"/>
    <w:rsid w:val="003F5427"/>
    <w:rsid w:val="006223EF"/>
    <w:rsid w:val="00915646"/>
    <w:rsid w:val="009D66EC"/>
    <w:rsid w:val="00E20282"/>
    <w:rsid w:val="00F26627"/>
    <w:rsid w:val="018A9205"/>
    <w:rsid w:val="01E8C208"/>
    <w:rsid w:val="025C27A0"/>
    <w:rsid w:val="0285A4D5"/>
    <w:rsid w:val="03B99CFB"/>
    <w:rsid w:val="047B99D7"/>
    <w:rsid w:val="04EBC0FF"/>
    <w:rsid w:val="0535E84D"/>
    <w:rsid w:val="056659FA"/>
    <w:rsid w:val="06209C24"/>
    <w:rsid w:val="0696952C"/>
    <w:rsid w:val="07F9D389"/>
    <w:rsid w:val="094CCAC9"/>
    <w:rsid w:val="0B0FD725"/>
    <w:rsid w:val="0D2B74AF"/>
    <w:rsid w:val="0E871DB5"/>
    <w:rsid w:val="0F0D3C40"/>
    <w:rsid w:val="10295A35"/>
    <w:rsid w:val="13377DA9"/>
    <w:rsid w:val="14A0717D"/>
    <w:rsid w:val="14A7A183"/>
    <w:rsid w:val="1567CB3B"/>
    <w:rsid w:val="15E24AF4"/>
    <w:rsid w:val="16E7DE70"/>
    <w:rsid w:val="17A5EED3"/>
    <w:rsid w:val="18522C29"/>
    <w:rsid w:val="18C0792C"/>
    <w:rsid w:val="1A3EB410"/>
    <w:rsid w:val="1AFB27ED"/>
    <w:rsid w:val="1B16E307"/>
    <w:rsid w:val="1BDA8471"/>
    <w:rsid w:val="1D7654D2"/>
    <w:rsid w:val="1D8F7D2F"/>
    <w:rsid w:val="1EE55660"/>
    <w:rsid w:val="1F2B4D90"/>
    <w:rsid w:val="1F59D36D"/>
    <w:rsid w:val="1FE71F3A"/>
    <w:rsid w:val="20C71DF1"/>
    <w:rsid w:val="210C6136"/>
    <w:rsid w:val="2252A2C9"/>
    <w:rsid w:val="22F10A15"/>
    <w:rsid w:val="23978001"/>
    <w:rsid w:val="239F9F26"/>
    <w:rsid w:val="244B6386"/>
    <w:rsid w:val="24566E60"/>
    <w:rsid w:val="246FE1C5"/>
    <w:rsid w:val="24E5DACD"/>
    <w:rsid w:val="254A6EC2"/>
    <w:rsid w:val="25B9643F"/>
    <w:rsid w:val="27178C1B"/>
    <w:rsid w:val="27F81FE7"/>
    <w:rsid w:val="281A1D6A"/>
    <w:rsid w:val="2A0AAA16"/>
    <w:rsid w:val="2A6BD106"/>
    <w:rsid w:val="2C335D94"/>
    <w:rsid w:val="2F2619CC"/>
    <w:rsid w:val="2FB664C0"/>
    <w:rsid w:val="303D542A"/>
    <w:rsid w:val="32139725"/>
    <w:rsid w:val="330DB582"/>
    <w:rsid w:val="34EF7D13"/>
    <w:rsid w:val="35C2DEE9"/>
    <w:rsid w:val="35F97F77"/>
    <w:rsid w:val="37F1F5BB"/>
    <w:rsid w:val="37F354C9"/>
    <w:rsid w:val="388CEB05"/>
    <w:rsid w:val="389D229C"/>
    <w:rsid w:val="39A9C5D9"/>
    <w:rsid w:val="3A2F7901"/>
    <w:rsid w:val="3A3C4F57"/>
    <w:rsid w:val="3B45963A"/>
    <w:rsid w:val="3D6996FF"/>
    <w:rsid w:val="3F92FF20"/>
    <w:rsid w:val="404928E6"/>
    <w:rsid w:val="40D80DF7"/>
    <w:rsid w:val="419952B0"/>
    <w:rsid w:val="41A05499"/>
    <w:rsid w:val="433FBB81"/>
    <w:rsid w:val="43C48A8D"/>
    <w:rsid w:val="43CF1460"/>
    <w:rsid w:val="451D6F2C"/>
    <w:rsid w:val="455245B0"/>
    <w:rsid w:val="460240A4"/>
    <w:rsid w:val="46903667"/>
    <w:rsid w:val="47485EF6"/>
    <w:rsid w:val="498B107C"/>
    <w:rsid w:val="49D6E2CF"/>
    <w:rsid w:val="49FE9493"/>
    <w:rsid w:val="4A0F8563"/>
    <w:rsid w:val="4B1DB05A"/>
    <w:rsid w:val="4BC18734"/>
    <w:rsid w:val="4C3E9059"/>
    <w:rsid w:val="4C868A2D"/>
    <w:rsid w:val="4CB980BB"/>
    <w:rsid w:val="4CE0EAFB"/>
    <w:rsid w:val="4CFF77EB"/>
    <w:rsid w:val="4DA55628"/>
    <w:rsid w:val="4FA32F01"/>
    <w:rsid w:val="50CBE848"/>
    <w:rsid w:val="51CD10BD"/>
    <w:rsid w:val="524309C5"/>
    <w:rsid w:val="52ADD1DD"/>
    <w:rsid w:val="52BDF4C6"/>
    <w:rsid w:val="5332A0E9"/>
    <w:rsid w:val="543079E1"/>
    <w:rsid w:val="5449A23E"/>
    <w:rsid w:val="54CE714A"/>
    <w:rsid w:val="556B1847"/>
    <w:rsid w:val="567457B0"/>
    <w:rsid w:val="57814300"/>
    <w:rsid w:val="5A83D930"/>
    <w:rsid w:val="5AE9DCBE"/>
    <w:rsid w:val="5BC67027"/>
    <w:rsid w:val="5BDF9884"/>
    <w:rsid w:val="5C2C9FA3"/>
    <w:rsid w:val="5C8E4BDF"/>
    <w:rsid w:val="5F3F87D9"/>
    <w:rsid w:val="5FECF21C"/>
    <w:rsid w:val="604B0D46"/>
    <w:rsid w:val="647CA1C7"/>
    <w:rsid w:val="6536D9DE"/>
    <w:rsid w:val="665927DA"/>
    <w:rsid w:val="6733F067"/>
    <w:rsid w:val="67A8D06C"/>
    <w:rsid w:val="68720160"/>
    <w:rsid w:val="698EAA6A"/>
    <w:rsid w:val="6AD842C5"/>
    <w:rsid w:val="6B546C7B"/>
    <w:rsid w:val="6BC66281"/>
    <w:rsid w:val="6C4F9E28"/>
    <w:rsid w:val="6D565F21"/>
    <w:rsid w:val="7007F7A6"/>
    <w:rsid w:val="7082B0F3"/>
    <w:rsid w:val="70C90E96"/>
    <w:rsid w:val="71FFBB49"/>
    <w:rsid w:val="720A413E"/>
    <w:rsid w:val="72F0972C"/>
    <w:rsid w:val="73F53D3B"/>
    <w:rsid w:val="743EE703"/>
    <w:rsid w:val="75F8439D"/>
    <w:rsid w:val="766EA506"/>
    <w:rsid w:val="7677392A"/>
    <w:rsid w:val="76AB72D8"/>
    <w:rsid w:val="76E50DE0"/>
    <w:rsid w:val="77D8D4F5"/>
    <w:rsid w:val="79667FAD"/>
    <w:rsid w:val="7995B18F"/>
    <w:rsid w:val="7A45AC83"/>
    <w:rsid w:val="7BBD0A3C"/>
    <w:rsid w:val="7C05DBA8"/>
    <w:rsid w:val="7C352E19"/>
    <w:rsid w:val="7C42A3D4"/>
    <w:rsid w:val="7D11DAC7"/>
    <w:rsid w:val="7E1A4EAE"/>
    <w:rsid w:val="7E7AF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66EC"/>
    <w:rPr>
      <w:rFonts w:ascii="Times New Roman" w:eastAsia="Times New Roman" w:hAnsi="Times New Roman" w:cs="Times New Roman"/>
    </w:rPr>
  </w:style>
  <w:style w:type="paragraph" w:styleId="Heading1">
    <w:name w:val="heading 1"/>
    <w:basedOn w:val="Normal"/>
    <w:uiPriority w:val="1"/>
    <w:qFormat/>
    <w:rsid w:val="009D66EC"/>
    <w:pPr>
      <w:ind w:left="1618" w:right="1618"/>
      <w:jc w:val="center"/>
      <w:outlineLvl w:val="0"/>
    </w:pPr>
    <w:rPr>
      <w:b/>
      <w:bCs/>
      <w:sz w:val="28"/>
      <w:szCs w:val="28"/>
    </w:rPr>
  </w:style>
  <w:style w:type="paragraph" w:styleId="Heading2">
    <w:name w:val="heading 2"/>
    <w:basedOn w:val="Normal"/>
    <w:uiPriority w:val="1"/>
    <w:qFormat/>
    <w:rsid w:val="009D66EC"/>
    <w:pPr>
      <w:ind w:left="10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D66EC"/>
    <w:pPr>
      <w:ind w:left="820"/>
    </w:pPr>
    <w:rPr>
      <w:sz w:val="24"/>
      <w:szCs w:val="24"/>
    </w:rPr>
  </w:style>
  <w:style w:type="paragraph" w:styleId="ListParagraph">
    <w:name w:val="List Paragraph"/>
    <w:basedOn w:val="Normal"/>
    <w:uiPriority w:val="1"/>
    <w:qFormat/>
    <w:rsid w:val="009D66EC"/>
    <w:pPr>
      <w:ind w:left="820" w:hanging="360"/>
    </w:pPr>
  </w:style>
  <w:style w:type="paragraph" w:customStyle="1" w:styleId="TableParagraph">
    <w:name w:val="Table Paragraph"/>
    <w:basedOn w:val="Normal"/>
    <w:uiPriority w:val="1"/>
    <w:qFormat/>
    <w:rsid w:val="009D66EC"/>
  </w:style>
  <w:style w:type="paragraph" w:styleId="BalloonText">
    <w:name w:val="Balloon Text"/>
    <w:basedOn w:val="Normal"/>
    <w:link w:val="BalloonTextChar"/>
    <w:uiPriority w:val="99"/>
    <w:semiHidden/>
    <w:unhideWhenUsed/>
    <w:rsid w:val="003F5427"/>
    <w:rPr>
      <w:rFonts w:ascii="Tahoma" w:hAnsi="Tahoma" w:cs="Tahoma"/>
      <w:sz w:val="16"/>
      <w:szCs w:val="16"/>
    </w:rPr>
  </w:style>
  <w:style w:type="character" w:customStyle="1" w:styleId="BalloonTextChar">
    <w:name w:val="Balloon Text Char"/>
    <w:basedOn w:val="DefaultParagraphFont"/>
    <w:link w:val="BalloonText"/>
    <w:uiPriority w:val="99"/>
    <w:semiHidden/>
    <w:rsid w:val="003F5427"/>
    <w:rPr>
      <w:rFonts w:ascii="Tahoma" w:eastAsia="Times New Roman" w:hAnsi="Tahoma" w:cs="Tahoma"/>
      <w:sz w:val="16"/>
      <w:szCs w:val="16"/>
    </w:rPr>
  </w:style>
  <w:style w:type="paragraph" w:styleId="Header">
    <w:name w:val="header"/>
    <w:basedOn w:val="Normal"/>
    <w:link w:val="HeaderChar"/>
    <w:uiPriority w:val="99"/>
    <w:semiHidden/>
    <w:unhideWhenUsed/>
    <w:rsid w:val="00E20282"/>
    <w:pPr>
      <w:tabs>
        <w:tab w:val="center" w:pos="4680"/>
        <w:tab w:val="right" w:pos="9360"/>
      </w:tabs>
    </w:pPr>
  </w:style>
  <w:style w:type="character" w:customStyle="1" w:styleId="HeaderChar">
    <w:name w:val="Header Char"/>
    <w:basedOn w:val="DefaultParagraphFont"/>
    <w:link w:val="Header"/>
    <w:uiPriority w:val="99"/>
    <w:semiHidden/>
    <w:rsid w:val="00E20282"/>
    <w:rPr>
      <w:rFonts w:ascii="Times New Roman" w:eastAsia="Times New Roman" w:hAnsi="Times New Roman" w:cs="Times New Roman"/>
    </w:rPr>
  </w:style>
  <w:style w:type="paragraph" w:styleId="Footer">
    <w:name w:val="footer"/>
    <w:basedOn w:val="Normal"/>
    <w:link w:val="FooterChar"/>
    <w:uiPriority w:val="99"/>
    <w:unhideWhenUsed/>
    <w:rsid w:val="00E20282"/>
    <w:pPr>
      <w:tabs>
        <w:tab w:val="center" w:pos="4680"/>
        <w:tab w:val="right" w:pos="9360"/>
      </w:tabs>
    </w:pPr>
  </w:style>
  <w:style w:type="character" w:customStyle="1" w:styleId="FooterChar">
    <w:name w:val="Footer Char"/>
    <w:basedOn w:val="DefaultParagraphFont"/>
    <w:link w:val="Footer"/>
    <w:uiPriority w:val="99"/>
    <w:rsid w:val="00E2028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dc:creator>
  <cp:lastModifiedBy>Cathie</cp:lastModifiedBy>
  <cp:revision>4</cp:revision>
  <dcterms:created xsi:type="dcterms:W3CDTF">2022-01-12T03:41:00Z</dcterms:created>
  <dcterms:modified xsi:type="dcterms:W3CDTF">2022-01-12T17:43:00Z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Microsoft® Office Word 2007</vt:lpwstr>
  </property>
  <property fmtid="{D5CDD505-2E9C-101B-9397-08002B2CF9AE}" pid="4" name="LastSaved">
    <vt:filetime>2022-01-03T00:00:00Z</vt:filetime>
  </property>
</Properties>
</file>